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40" w:rsidRPr="00E02640" w:rsidRDefault="00E02640" w:rsidP="00E02640">
      <w:pPr>
        <w:spacing w:after="0" w:line="240" w:lineRule="auto"/>
        <w:jc w:val="center"/>
        <w:rPr>
          <w:rFonts w:ascii="Times New Roman" w:eastAsia="Times New Roman" w:hAnsi="Times New Roman" w:cs="Times New Roman"/>
          <w:sz w:val="28"/>
          <w:szCs w:val="28"/>
          <w:lang w:eastAsia="x-none"/>
        </w:rPr>
      </w:pPr>
    </w:p>
    <w:p w:rsidR="00E02640" w:rsidRPr="00E02640" w:rsidRDefault="00E02640" w:rsidP="00E02640">
      <w:pPr>
        <w:spacing w:after="0" w:line="240" w:lineRule="auto"/>
        <w:jc w:val="center"/>
        <w:rPr>
          <w:rFonts w:ascii="Times New Roman" w:eastAsia="Times New Roman" w:hAnsi="Times New Roman" w:cs="Times New Roman"/>
          <w:sz w:val="28"/>
          <w:szCs w:val="28"/>
          <w:lang w:val="x-none" w:eastAsia="x-none"/>
        </w:rPr>
      </w:pPr>
      <w:r w:rsidRPr="00E02640">
        <w:rPr>
          <w:rFonts w:ascii="Times New Roman" w:eastAsia="Times New Roman" w:hAnsi="Times New Roman" w:cs="Times New Roman"/>
          <w:sz w:val="28"/>
          <w:szCs w:val="28"/>
          <w:lang w:val="x-none" w:eastAsia="x-none"/>
        </w:rPr>
        <w:t>ГОСУДАРСТВЕННАЯ КОРПОРАЦИЯ ПО АТОМНОЙ ЭНЕРГИИ «РОСАТОМ»</w:t>
      </w:r>
    </w:p>
    <w:p w:rsidR="00E02640" w:rsidRPr="00E02640" w:rsidRDefault="00E02640" w:rsidP="00E02640">
      <w:pPr>
        <w:tabs>
          <w:tab w:val="left" w:pos="6225"/>
        </w:tabs>
        <w:spacing w:after="0" w:line="240" w:lineRule="auto"/>
        <w:jc w:val="center"/>
        <w:rPr>
          <w:rFonts w:ascii="Times New Roman" w:eastAsia="Times New Roman" w:hAnsi="Times New Roman" w:cs="Times New Roman"/>
          <w:sz w:val="28"/>
          <w:szCs w:val="28"/>
          <w:lang w:val="x-none" w:eastAsia="x-none"/>
        </w:rPr>
      </w:pPr>
      <w:r w:rsidRPr="00E026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23C5DDC8" wp14:editId="78DA08FC">
                <wp:simplePos x="0" y="0"/>
                <wp:positionH relativeFrom="column">
                  <wp:posOffset>99060</wp:posOffset>
                </wp:positionH>
                <wp:positionV relativeFrom="paragraph">
                  <wp:posOffset>41275</wp:posOffset>
                </wp:positionV>
                <wp:extent cx="896302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30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7441B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25pt" to="713.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" o:allowincell="f" strokeweight="4.5pt">
                <v:stroke linestyle="thickThin"/>
              </v:line>
            </w:pict>
          </mc:Fallback>
        </mc:AlternateContent>
      </w:r>
    </w:p>
    <w:p w:rsidR="00E02640" w:rsidRPr="00E02640" w:rsidRDefault="00E02640" w:rsidP="00E02640">
      <w:pPr>
        <w:spacing w:after="0" w:line="240" w:lineRule="auto"/>
        <w:jc w:val="both"/>
        <w:rPr>
          <w:rFonts w:ascii="Times New Roman" w:eastAsia="Times New Roman" w:hAnsi="Times New Roman" w:cs="Times New Roman"/>
          <w:sz w:val="28"/>
          <w:szCs w:val="28"/>
          <w:lang w:val="x-none" w:eastAsia="x-none"/>
        </w:rPr>
      </w:pPr>
    </w:p>
    <w:p w:rsidR="00E02640" w:rsidRPr="00E02640" w:rsidRDefault="00E02640" w:rsidP="00E02640">
      <w:pPr>
        <w:widowControl w:val="0"/>
        <w:autoSpaceDE w:val="0"/>
        <w:autoSpaceDN w:val="0"/>
        <w:adjustRightInd w:val="0"/>
        <w:spacing w:after="0" w:line="240" w:lineRule="auto"/>
        <w:ind w:left="5279"/>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УТВЕРЖДАЮ</w:t>
      </w:r>
    </w:p>
    <w:p w:rsidR="00E02640" w:rsidRPr="00E02640" w:rsidRDefault="00E02640" w:rsidP="00E02640">
      <w:pPr>
        <w:widowControl w:val="0"/>
        <w:autoSpaceDE w:val="0"/>
        <w:autoSpaceDN w:val="0"/>
        <w:adjustRightInd w:val="0"/>
        <w:spacing w:after="0" w:line="240" w:lineRule="auto"/>
        <w:ind w:left="5280" w:firstLine="3651"/>
        <w:jc w:val="right"/>
        <w:rPr>
          <w:rFonts w:ascii="Times New Roman" w:hAnsi="Times New Roman" w:cs="Times New Roman"/>
          <w:sz w:val="28"/>
          <w:szCs w:val="28"/>
        </w:rPr>
      </w:pPr>
    </w:p>
    <w:p w:rsidR="00E02640" w:rsidRPr="00E02640" w:rsidRDefault="00E02640" w:rsidP="00E02640">
      <w:pPr>
        <w:widowControl w:val="0"/>
        <w:autoSpaceDE w:val="0"/>
        <w:autoSpaceDN w:val="0"/>
        <w:adjustRightInd w:val="0"/>
        <w:spacing w:after="0" w:line="240" w:lineRule="auto"/>
        <w:ind w:left="10559"/>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Заместитель директора по государственной политике в области РАО, ОЯТ и ВЭ ЯРОО – начальник Управления разработки и реализации программ реабилитации объектов наследия</w:t>
      </w:r>
    </w:p>
    <w:p w:rsidR="00E02640" w:rsidRPr="00E02640" w:rsidRDefault="00E02640" w:rsidP="00E02640">
      <w:pPr>
        <w:widowControl w:val="0"/>
        <w:autoSpaceDE w:val="0"/>
        <w:autoSpaceDN w:val="0"/>
        <w:adjustRightInd w:val="0"/>
        <w:spacing w:after="0" w:line="240" w:lineRule="auto"/>
        <w:ind w:left="10559"/>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А.А. Абрамов</w:t>
      </w:r>
    </w:p>
    <w:p w:rsidR="00E02640" w:rsidRPr="00E02640" w:rsidRDefault="00E02640" w:rsidP="00E02640">
      <w:pPr>
        <w:widowControl w:val="0"/>
        <w:autoSpaceDE w:val="0"/>
        <w:autoSpaceDN w:val="0"/>
        <w:adjustRightInd w:val="0"/>
        <w:spacing w:after="0" w:line="240" w:lineRule="auto"/>
        <w:ind w:left="5279"/>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sz w:val="28"/>
          <w:szCs w:val="28"/>
          <w:lang w:eastAsia="ru-RU"/>
        </w:rPr>
        <w:tab/>
        <w:t>______________________________</w:t>
      </w:r>
    </w:p>
    <w:p w:rsidR="00E02640" w:rsidRPr="00E02640" w:rsidRDefault="00E02640" w:rsidP="00E02640">
      <w:pPr>
        <w:widowControl w:val="0"/>
        <w:autoSpaceDE w:val="0"/>
        <w:autoSpaceDN w:val="0"/>
        <w:adjustRightInd w:val="0"/>
        <w:spacing w:after="0" w:line="240" w:lineRule="auto"/>
        <w:ind w:left="5280"/>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«____»__________________2019  г.</w:t>
      </w:r>
    </w:p>
    <w:p w:rsidR="00E02640" w:rsidRPr="00E02640" w:rsidRDefault="00E02640" w:rsidP="00E02640">
      <w:pPr>
        <w:spacing w:after="0" w:line="240" w:lineRule="auto"/>
        <w:jc w:val="center"/>
        <w:rPr>
          <w:rFonts w:ascii="Times New Roman" w:hAnsi="Times New Roman" w:cs="Times New Roman"/>
          <w:b/>
          <w:sz w:val="28"/>
          <w:szCs w:val="28"/>
        </w:rPr>
      </w:pPr>
    </w:p>
    <w:p w:rsidR="00E02640" w:rsidRPr="00E02640" w:rsidRDefault="00E02640" w:rsidP="00E02640">
      <w:pPr>
        <w:widowControl w:val="0"/>
        <w:autoSpaceDE w:val="0"/>
        <w:autoSpaceDN w:val="0"/>
        <w:adjustRightInd w:val="0"/>
        <w:spacing w:after="0" w:line="240" w:lineRule="auto"/>
        <w:ind w:left="5279"/>
        <w:jc w:val="center"/>
        <w:rPr>
          <w:rFonts w:ascii="Times New Roman" w:eastAsia="Times New Roman" w:hAnsi="Times New Roman" w:cs="Times New Roman"/>
          <w:sz w:val="24"/>
          <w:szCs w:val="24"/>
          <w:lang w:eastAsia="ru-RU"/>
        </w:rPr>
      </w:pPr>
    </w:p>
    <w:p w:rsidR="00E02640" w:rsidRPr="00E02640" w:rsidRDefault="00E02640" w:rsidP="00E02640">
      <w:pPr>
        <w:spacing w:after="0" w:line="240" w:lineRule="auto"/>
        <w:jc w:val="center"/>
        <w:rPr>
          <w:rFonts w:ascii="Times New Roman" w:hAnsi="Times New Roman" w:cs="Times New Roman"/>
          <w:b/>
          <w:sz w:val="28"/>
          <w:szCs w:val="28"/>
          <w:lang w:val="x-none"/>
        </w:rPr>
      </w:pPr>
      <w:r w:rsidRPr="00E02640">
        <w:rPr>
          <w:rFonts w:ascii="Times New Roman" w:hAnsi="Times New Roman" w:cs="Times New Roman"/>
          <w:b/>
          <w:sz w:val="28"/>
          <w:szCs w:val="28"/>
          <w:lang w:val="x-none"/>
        </w:rPr>
        <w:t>ДОКУМЕНТАЦИЯ</w:t>
      </w:r>
    </w:p>
    <w:p w:rsidR="00E02640" w:rsidRPr="00E02640" w:rsidRDefault="00E02640" w:rsidP="00E02640">
      <w:pPr>
        <w:spacing w:after="0" w:line="240" w:lineRule="auto"/>
        <w:jc w:val="center"/>
        <w:rPr>
          <w:rFonts w:ascii="Times New Roman" w:hAnsi="Times New Roman" w:cs="Times New Roman"/>
          <w:b/>
          <w:sz w:val="28"/>
          <w:szCs w:val="28"/>
          <w:lang w:val="x-none"/>
        </w:rPr>
      </w:pPr>
      <w:r w:rsidRPr="00E02640">
        <w:rPr>
          <w:rFonts w:ascii="Times New Roman" w:hAnsi="Times New Roman" w:cs="Times New Roman"/>
          <w:b/>
          <w:sz w:val="28"/>
          <w:szCs w:val="28"/>
          <w:lang w:val="x-none"/>
        </w:rPr>
        <w:t>ОБ АУКЦИОНЕ</w:t>
      </w:r>
      <w:r w:rsidRPr="00E02640">
        <w:rPr>
          <w:rFonts w:ascii="Times New Roman" w:hAnsi="Times New Roman" w:cs="Times New Roman"/>
          <w:b/>
          <w:sz w:val="28"/>
          <w:szCs w:val="28"/>
        </w:rPr>
        <w:t xml:space="preserve"> </w:t>
      </w:r>
      <w:r w:rsidRPr="00E02640">
        <w:rPr>
          <w:rFonts w:ascii="Times New Roman" w:hAnsi="Times New Roman" w:cs="Times New Roman"/>
          <w:b/>
          <w:sz w:val="28"/>
          <w:szCs w:val="28"/>
          <w:lang w:val="x-none"/>
        </w:rPr>
        <w:t>В ЭЛЕКТРОННОЙ ФОРМЕ (ЭЛЕКТРОННЫЙ АУКЦИОН)</w:t>
      </w:r>
    </w:p>
    <w:p w:rsidR="00E02640" w:rsidRDefault="00E02640" w:rsidP="00E02640">
      <w:pPr>
        <w:spacing w:after="0" w:line="240" w:lineRule="auto"/>
        <w:jc w:val="center"/>
        <w:rPr>
          <w:rFonts w:ascii="Times New Roman" w:hAnsi="Times New Roman" w:cs="Times New Roman"/>
          <w:b/>
          <w:sz w:val="28"/>
          <w:szCs w:val="28"/>
        </w:rPr>
      </w:pPr>
      <w:r w:rsidRPr="00E02640">
        <w:rPr>
          <w:rFonts w:ascii="Times New Roman" w:hAnsi="Times New Roman" w:cs="Times New Roman"/>
          <w:b/>
          <w:sz w:val="28"/>
          <w:szCs w:val="28"/>
          <w:lang w:val="x-none"/>
        </w:rPr>
        <w:t xml:space="preserve">НА ПРАВО ЗАКЛЮЧЕНИЯ </w:t>
      </w:r>
      <w:r w:rsidRPr="00E02640">
        <w:rPr>
          <w:rFonts w:ascii="Times New Roman" w:hAnsi="Times New Roman" w:cs="Times New Roman"/>
          <w:b/>
          <w:sz w:val="28"/>
          <w:szCs w:val="28"/>
        </w:rPr>
        <w:t xml:space="preserve">ГОСУДАРСТВЕННОГО КОНТРАКТА </w:t>
      </w:r>
    </w:p>
    <w:p w:rsidR="00E02640" w:rsidRPr="00C06C00" w:rsidRDefault="00E02640" w:rsidP="00E02640">
      <w:pPr>
        <w:spacing w:after="0" w:line="240" w:lineRule="auto"/>
        <w:jc w:val="center"/>
        <w:rPr>
          <w:rFonts w:ascii="Times New Roman" w:hAnsi="Times New Roman" w:cs="Times New Roman"/>
          <w:b/>
          <w:sz w:val="24"/>
          <w:szCs w:val="24"/>
        </w:rPr>
      </w:pPr>
      <w:r w:rsidRPr="00E02640">
        <w:rPr>
          <w:rFonts w:ascii="Times New Roman" w:hAnsi="Times New Roman" w:cs="Times New Roman"/>
          <w:sz w:val="28"/>
          <w:szCs w:val="28"/>
        </w:rPr>
        <w:t>на выполнение работы</w:t>
      </w:r>
      <w:r w:rsidRPr="00E02640">
        <w:rPr>
          <w:rFonts w:ascii="Times New Roman" w:hAnsi="Times New Roman" w:cs="Times New Roman"/>
          <w:sz w:val="24"/>
          <w:szCs w:val="24"/>
        </w:rPr>
        <w:t xml:space="preserve">: </w:t>
      </w:r>
      <w:r w:rsidR="00C06C00" w:rsidRPr="00C06C00">
        <w:rPr>
          <w:rFonts w:ascii="Times New Roman" w:hAnsi="Times New Roman" w:cs="Times New Roman"/>
          <w:sz w:val="28"/>
          <w:szCs w:val="28"/>
        </w:rPr>
        <w:t>«Проведение комплексного инженерного и радиационного обследования крейсерской атомной подводной лодки проекта 971 заводской № 513  и актуализация, по результатам обследования, конструкторской документации проектанта для  утилизации корабля в месте его нахождения»</w:t>
      </w:r>
    </w:p>
    <w:p w:rsidR="00E02640" w:rsidRPr="00E02640" w:rsidRDefault="00E02640" w:rsidP="00E02640">
      <w:pPr>
        <w:jc w:val="center"/>
        <w:rPr>
          <w:rFonts w:ascii="Times New Roman" w:hAnsi="Times New Roman" w:cs="Times New Roman"/>
          <w:sz w:val="24"/>
          <w:szCs w:val="24"/>
        </w:rPr>
      </w:pPr>
    </w:p>
    <w:p w:rsidR="00E02640" w:rsidRDefault="00E02640" w:rsidP="00E02640">
      <w:pPr>
        <w:jc w:val="center"/>
        <w:rPr>
          <w:rFonts w:ascii="Times New Roman" w:hAnsi="Times New Roman" w:cs="Times New Roman"/>
          <w:sz w:val="24"/>
          <w:szCs w:val="24"/>
        </w:rPr>
      </w:pPr>
    </w:p>
    <w:p w:rsidR="00CB4EDF" w:rsidRPr="00E02640" w:rsidRDefault="00CB4EDF" w:rsidP="00E02640">
      <w:pPr>
        <w:jc w:val="center"/>
        <w:rPr>
          <w:rFonts w:ascii="Times New Roman" w:hAnsi="Times New Roman" w:cs="Times New Roman"/>
          <w:sz w:val="24"/>
          <w:szCs w:val="24"/>
        </w:rPr>
      </w:pPr>
    </w:p>
    <w:p w:rsidR="00E02640" w:rsidRPr="00E02640" w:rsidRDefault="00E02640" w:rsidP="00E02640">
      <w:pPr>
        <w:jc w:val="center"/>
        <w:rPr>
          <w:rFonts w:ascii="Times New Roman" w:hAnsi="Times New Roman" w:cs="Times New Roman"/>
          <w:sz w:val="24"/>
          <w:szCs w:val="24"/>
        </w:rPr>
        <w:sectPr w:rsidR="00E02640" w:rsidRPr="00E02640" w:rsidSect="00E02640">
          <w:headerReference w:type="default" r:id="rId8"/>
          <w:pgSz w:w="16838" w:h="11906" w:orient="landscape" w:code="9"/>
          <w:pgMar w:top="1134" w:right="567" w:bottom="1134" w:left="1418" w:header="567" w:footer="567" w:gutter="0"/>
          <w:cols w:space="708"/>
          <w:titlePg/>
          <w:docGrid w:linePitch="360"/>
        </w:sectPr>
      </w:pPr>
      <w:r w:rsidRPr="00E02640">
        <w:rPr>
          <w:rFonts w:ascii="Times New Roman" w:hAnsi="Times New Roman" w:cs="Times New Roman"/>
          <w:sz w:val="24"/>
          <w:szCs w:val="24"/>
        </w:rPr>
        <w:t xml:space="preserve">Москва </w:t>
      </w:r>
      <w:r w:rsidRPr="00E02640">
        <w:rPr>
          <w:rFonts w:ascii="Times New Roman" w:hAnsi="Times New Roman" w:cs="Times New Roman"/>
          <w:sz w:val="24"/>
          <w:szCs w:val="24"/>
        </w:rPr>
        <w:br/>
      </w:r>
      <w:bookmarkStart w:id="0" w:name="_Toc274569340"/>
      <w:bookmarkStart w:id="1" w:name="_Toc298851436"/>
      <w:bookmarkStart w:id="2" w:name="_Toc335311932"/>
      <w:r w:rsidRPr="00E02640">
        <w:rPr>
          <w:rFonts w:ascii="Times New Roman" w:hAnsi="Times New Roman" w:cs="Times New Roman"/>
          <w:sz w:val="24"/>
          <w:szCs w:val="24"/>
        </w:rPr>
        <w:t>201</w:t>
      </w:r>
      <w:r w:rsidRPr="00E02640">
        <w:rPr>
          <w:rFonts w:ascii="Times New Roman" w:hAnsi="Times New Roman" w:cs="Times New Roman"/>
          <w:sz w:val="24"/>
          <w:szCs w:val="24"/>
          <w:lang w:val="en-US"/>
        </w:rPr>
        <w:t xml:space="preserve">9 </w:t>
      </w:r>
      <w:r w:rsidRPr="00E02640">
        <w:rPr>
          <w:rFonts w:ascii="Times New Roman" w:hAnsi="Times New Roman" w:cs="Times New Roman"/>
          <w:sz w:val="24"/>
          <w:szCs w:val="24"/>
        </w:rPr>
        <w:t>г.</w:t>
      </w:r>
    </w:p>
    <w:bookmarkEnd w:id="0"/>
    <w:bookmarkEnd w:id="1"/>
    <w:bookmarkEnd w:id="2"/>
    <w:p w:rsidR="00E02640" w:rsidRPr="00E02640" w:rsidRDefault="00E02640" w:rsidP="00E02640">
      <w:pPr>
        <w:jc w:val="center"/>
        <w:rPr>
          <w:rFonts w:ascii="Times New Roman" w:hAnsi="Times New Roman" w:cs="Times New Roman"/>
          <w:b/>
          <w:sz w:val="28"/>
          <w:szCs w:val="28"/>
        </w:rPr>
      </w:pPr>
      <w:r w:rsidRPr="00E02640">
        <w:rPr>
          <w:rFonts w:ascii="Times New Roman" w:hAnsi="Times New Roman" w:cs="Times New Roman"/>
          <w:b/>
          <w:sz w:val="28"/>
          <w:szCs w:val="28"/>
        </w:rPr>
        <w:lastRenderedPageBreak/>
        <w:t>Содержание: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1. ЗАКОНОДАТЕЛЬНОЕ РЕГУЛИРОВАНИЕ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1.1. Законодательное регулирование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2. ТРЕБОВАНИЯ К СОДЕРЖАНИЮ И СОСТАВУ ЗАЯВКИ НА УЧАСТИЕ В ЭЛЕКТРОННОМ АУКЦИОНЕ, ИНСТРУКЦИЯ ПО ЗАПОЛНЕНИЮ ЗАЯВКИ НА УЧАСТИЕ В ЭЛЕКТРОННОМ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2.1. Содержание заявки на участие в электронном аукционе. Инструкция по заполнению заявки на участие в электронном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 xml:space="preserve">2.2. </w:t>
            </w:r>
            <w:r w:rsidRPr="00E02640">
              <w:rPr>
                <w:rFonts w:ascii="Times New Roman" w:hAnsi="Times New Roman" w:cs="Times New Roman"/>
                <w:bCs/>
                <w:sz w:val="24"/>
                <w:szCs w:val="24"/>
              </w:rPr>
              <w:t>Оформление заявки на участие в электронном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contextualSpacing/>
              <w:rPr>
                <w:rFonts w:ascii="Times New Roman" w:hAnsi="Times New Roman" w:cs="Times New Roman"/>
                <w:b/>
                <w:bCs/>
                <w:sz w:val="24"/>
                <w:szCs w:val="24"/>
              </w:rPr>
            </w:pPr>
            <w:r w:rsidRPr="00E02640">
              <w:rPr>
                <w:rFonts w:ascii="Times New Roman" w:hAnsi="Times New Roman" w:cs="Times New Roman"/>
                <w:sz w:val="24"/>
                <w:szCs w:val="24"/>
              </w:rPr>
              <w:t>2.3.</w:t>
            </w:r>
            <w:r w:rsidRPr="00E02640">
              <w:rPr>
                <w:rFonts w:ascii="Times New Roman" w:hAnsi="Times New Roman" w:cs="Times New Roman"/>
                <w:b/>
                <w:bCs/>
                <w:sz w:val="24"/>
                <w:szCs w:val="24"/>
              </w:rPr>
              <w:t xml:space="preserve"> </w:t>
            </w:r>
            <w:r w:rsidRPr="00E02640">
              <w:rPr>
                <w:rFonts w:ascii="Times New Roman" w:hAnsi="Times New Roman" w:cs="Times New Roman"/>
                <w:bCs/>
                <w:sz w:val="24"/>
                <w:szCs w:val="24"/>
              </w:rPr>
              <w:t>Отзыв заявок на участие в электронном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3. ТРЕБОВАНИЯ К УЧАСТНИКАМ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 xml:space="preserve">3.1. </w:t>
            </w:r>
            <w:r w:rsidRPr="00E02640">
              <w:rPr>
                <w:rFonts w:ascii="Times New Roman" w:hAnsi="Times New Roman" w:cs="Times New Roman"/>
                <w:bCs/>
                <w:sz w:val="24"/>
                <w:szCs w:val="24"/>
              </w:rPr>
              <w:t>Требования к участникам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 xml:space="preserve">3.2. </w:t>
            </w:r>
            <w:r w:rsidRPr="00E02640">
              <w:rPr>
                <w:rFonts w:ascii="Times New Roman" w:hAnsi="Times New Roman" w:cs="Times New Roman"/>
                <w:bCs/>
                <w:sz w:val="24"/>
                <w:szCs w:val="24"/>
              </w:rPr>
              <w:t>Требование, которое может быть установлено заказчиком</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contextualSpacing/>
              <w:rPr>
                <w:rFonts w:ascii="Times New Roman" w:hAnsi="Times New Roman" w:cs="Times New Roman"/>
                <w:b/>
                <w:bCs/>
                <w:sz w:val="24"/>
                <w:szCs w:val="24"/>
              </w:rPr>
            </w:pPr>
            <w:r w:rsidRPr="00E02640">
              <w:rPr>
                <w:rFonts w:ascii="Times New Roman" w:hAnsi="Times New Roman" w:cs="Times New Roman"/>
                <w:sz w:val="24"/>
                <w:szCs w:val="24"/>
              </w:rPr>
              <w:t xml:space="preserve">3.3. </w:t>
            </w:r>
            <w:r w:rsidRPr="00E02640">
              <w:rPr>
                <w:rFonts w:ascii="Times New Roman" w:hAnsi="Times New Roman" w:cs="Times New Roman"/>
                <w:bCs/>
                <w:sz w:val="24"/>
                <w:szCs w:val="24"/>
              </w:rPr>
              <w:t>Обеспечение заявки на участие в электронном аукционе, обеспечение исполнения контракта, условия банковской гарантии</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4. ПОРЯДОК ПРОВЕДЕНИЯ ЭЛЕКТРОННОГО АУКЦИОНА И ЗАКЛЮЧЕНИЯ КОНТРАКТА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contextualSpacing/>
              <w:jc w:val="both"/>
              <w:rPr>
                <w:rFonts w:ascii="Times New Roman" w:hAnsi="Times New Roman" w:cs="Times New Roman"/>
                <w:bCs/>
                <w:sz w:val="24"/>
                <w:szCs w:val="24"/>
              </w:rPr>
            </w:pPr>
            <w:r w:rsidRPr="00E02640">
              <w:rPr>
                <w:rFonts w:ascii="Times New Roman" w:hAnsi="Times New Roman" w:cs="Times New Roman"/>
                <w:sz w:val="24"/>
                <w:szCs w:val="24"/>
              </w:rPr>
              <w:t xml:space="preserve">4.1. </w:t>
            </w:r>
            <w:r w:rsidRPr="00E02640">
              <w:rPr>
                <w:rFonts w:ascii="Times New Roman" w:hAnsi="Times New Roman" w:cs="Times New Roman"/>
                <w:bCs/>
                <w:sz w:val="24"/>
                <w:szCs w:val="24"/>
              </w:rPr>
              <w:t>Получение Документации об аукционе</w:t>
            </w:r>
          </w:p>
        </w:tc>
      </w:tr>
      <w:tr w:rsidR="00E02640" w:rsidRPr="00E02640" w:rsidTr="00E02640">
        <w:tc>
          <w:tcPr>
            <w:tcW w:w="14742" w:type="dxa"/>
            <w:shd w:val="clear" w:color="auto" w:fill="auto"/>
            <w:vAlign w:val="center"/>
          </w:tcPr>
          <w:p w:rsidR="00E02640" w:rsidRPr="00E02640" w:rsidRDefault="00E02640" w:rsidP="00E02640">
            <w:pPr>
              <w:autoSpaceDE w:val="0"/>
              <w:autoSpaceDN w:val="0"/>
              <w:adjustRightInd w:val="0"/>
              <w:spacing w:after="0" w:line="240" w:lineRule="auto"/>
              <w:rPr>
                <w:rFonts w:ascii="Times New Roman" w:hAnsi="Times New Roman" w:cs="Times New Roman"/>
                <w:bCs/>
                <w:sz w:val="24"/>
                <w:szCs w:val="24"/>
              </w:rPr>
            </w:pPr>
            <w:r w:rsidRPr="00E02640">
              <w:rPr>
                <w:rFonts w:ascii="Times New Roman" w:hAnsi="Times New Roman" w:cs="Times New Roman"/>
                <w:bCs/>
                <w:sz w:val="24"/>
                <w:szCs w:val="24"/>
              </w:rPr>
              <w:t>4.2. Разъяснение положений Документации об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contextualSpacing/>
              <w:rPr>
                <w:rFonts w:ascii="Times New Roman" w:hAnsi="Times New Roman" w:cs="Times New Roman"/>
                <w:bCs/>
                <w:sz w:val="24"/>
                <w:szCs w:val="24"/>
              </w:rPr>
            </w:pPr>
            <w:r w:rsidRPr="00E02640">
              <w:rPr>
                <w:rFonts w:ascii="Times New Roman" w:hAnsi="Times New Roman" w:cs="Times New Roman"/>
                <w:sz w:val="24"/>
                <w:szCs w:val="24"/>
              </w:rPr>
              <w:t xml:space="preserve">4.3. </w:t>
            </w:r>
            <w:r w:rsidRPr="00E02640">
              <w:rPr>
                <w:rFonts w:ascii="Times New Roman" w:hAnsi="Times New Roman" w:cs="Times New Roman"/>
                <w:bCs/>
                <w:sz w:val="24"/>
                <w:szCs w:val="24"/>
              </w:rPr>
              <w:t>Рассмотрение первых частей заявок на участие в  электронном аукционе</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 xml:space="preserve">4.4. </w:t>
            </w:r>
            <w:r w:rsidRPr="00E02640">
              <w:rPr>
                <w:rFonts w:ascii="Times New Roman" w:hAnsi="Times New Roman" w:cs="Times New Roman"/>
                <w:bCs/>
                <w:sz w:val="24"/>
                <w:szCs w:val="24"/>
              </w:rPr>
              <w:t>Порядок проведения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contextualSpacing/>
              <w:rPr>
                <w:rFonts w:ascii="Times New Roman" w:hAnsi="Times New Roman" w:cs="Times New Roman"/>
                <w:bCs/>
                <w:sz w:val="24"/>
                <w:szCs w:val="24"/>
              </w:rPr>
            </w:pPr>
            <w:r w:rsidRPr="00E02640">
              <w:rPr>
                <w:rFonts w:ascii="Times New Roman" w:hAnsi="Times New Roman" w:cs="Times New Roman"/>
                <w:sz w:val="24"/>
                <w:szCs w:val="24"/>
              </w:rPr>
              <w:t xml:space="preserve">4.5. </w:t>
            </w:r>
            <w:r w:rsidRPr="00E02640">
              <w:rPr>
                <w:rFonts w:ascii="Times New Roman" w:hAnsi="Times New Roman" w:cs="Times New Roman"/>
                <w:bCs/>
                <w:sz w:val="24"/>
                <w:szCs w:val="24"/>
              </w:rPr>
              <w:t>Рассмотрение вторых частей заявок на участие в электронном аукционе</w:t>
            </w:r>
          </w:p>
        </w:tc>
      </w:tr>
      <w:tr w:rsidR="00E02640" w:rsidRPr="00E02640" w:rsidTr="00E02640">
        <w:trPr>
          <w:trHeight w:val="217"/>
        </w:trPr>
        <w:tc>
          <w:tcPr>
            <w:tcW w:w="14742" w:type="dxa"/>
            <w:shd w:val="clear" w:color="auto" w:fill="auto"/>
            <w:vAlign w:val="center"/>
          </w:tcPr>
          <w:p w:rsidR="00E02640" w:rsidRPr="00E02640" w:rsidRDefault="00E02640" w:rsidP="00E02640">
            <w:pPr>
              <w:tabs>
                <w:tab w:val="left" w:pos="389"/>
              </w:tabs>
              <w:spacing w:after="0" w:line="240" w:lineRule="auto"/>
              <w:rPr>
                <w:rFonts w:ascii="Times New Roman" w:eastAsia="Times New Roman" w:hAnsi="Times New Roman" w:cs="Times New Roman"/>
                <w:bCs/>
                <w:sz w:val="24"/>
                <w:szCs w:val="24"/>
                <w:lang w:eastAsia="ru-RU"/>
              </w:rPr>
            </w:pPr>
            <w:r w:rsidRPr="00E02640">
              <w:rPr>
                <w:rFonts w:ascii="Times New Roman" w:hAnsi="Times New Roman" w:cs="Times New Roman"/>
                <w:sz w:val="24"/>
                <w:szCs w:val="24"/>
              </w:rPr>
              <w:t xml:space="preserve">4.6. </w:t>
            </w:r>
            <w:r w:rsidRPr="00E02640">
              <w:rPr>
                <w:rFonts w:ascii="Times New Roman" w:eastAsia="Times New Roman" w:hAnsi="Times New Roman" w:cs="Times New Roman"/>
                <w:bCs/>
                <w:sz w:val="24"/>
                <w:szCs w:val="24"/>
                <w:lang w:eastAsia="ru-RU"/>
              </w:rPr>
              <w:t>Порядок заключения контракта, последствия уклонения/отказа  от заключения контракта</w:t>
            </w:r>
          </w:p>
        </w:tc>
      </w:tr>
      <w:tr w:rsidR="00E02640" w:rsidRPr="00E02640" w:rsidTr="00E02640">
        <w:trPr>
          <w:trHeight w:val="280"/>
        </w:trPr>
        <w:tc>
          <w:tcPr>
            <w:tcW w:w="14742" w:type="dxa"/>
            <w:shd w:val="clear" w:color="auto" w:fill="auto"/>
            <w:vAlign w:val="center"/>
          </w:tcPr>
          <w:p w:rsidR="00E02640" w:rsidRPr="00E02640" w:rsidRDefault="00E02640" w:rsidP="00E02640">
            <w:pPr>
              <w:tabs>
                <w:tab w:val="left" w:pos="389"/>
              </w:tabs>
              <w:spacing w:after="0" w:line="240" w:lineRule="auto"/>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4.7.</w:t>
            </w:r>
            <w:r w:rsidRPr="00E02640">
              <w:rPr>
                <w:rFonts w:ascii="Times New Roman" w:eastAsia="Times New Roman" w:hAnsi="Times New Roman" w:cs="Times New Roman"/>
                <w:b/>
                <w:bCs/>
                <w:sz w:val="24"/>
                <w:szCs w:val="24"/>
                <w:lang w:eastAsia="ru-RU"/>
              </w:rPr>
              <w:t xml:space="preserve"> </w:t>
            </w:r>
            <w:r w:rsidRPr="00E02640">
              <w:rPr>
                <w:rFonts w:ascii="Times New Roman" w:eastAsia="Times New Roman" w:hAnsi="Times New Roman" w:cs="Times New Roman"/>
                <w:bCs/>
                <w:sz w:val="24"/>
                <w:szCs w:val="24"/>
                <w:lang w:eastAsia="ru-RU"/>
              </w:rPr>
              <w:t>Изменение цены контракта. Изменение количества поставляемого товара, объёмов работ, услуг, предусмотренного контрактом</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4.8. Расторжение контракта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bCs/>
                <w:sz w:val="24"/>
                <w:szCs w:val="24"/>
              </w:rPr>
              <w:t>4.9. Антидемпинговые меры при проведении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5. ИНФОРМАЦИОННАЯ КАРТА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6. ОБРАЗЦЫ ФОРМ И ДОКУМЕНТОВ ДЛЯ ЗАПОЛНЕНИЯ УЧАСТНИКАМИ ЭЛЕКТРОННОГО АУКЦИОНА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 xml:space="preserve">6.1. Форма </w:t>
            </w:r>
            <w:r w:rsidRPr="00E02640">
              <w:rPr>
                <w:rFonts w:ascii="Times New Roman" w:eastAsia="Times New Roman" w:hAnsi="Times New Roman" w:cs="Times New Roman"/>
                <w:sz w:val="24"/>
                <w:szCs w:val="24"/>
                <w:lang w:eastAsia="ru-RU"/>
              </w:rPr>
              <w:t>предоставления информации о собственниках</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7. Проект Государственного контракта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8. Техническая часть</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9. Обоснование начальной (максимальной) цены контракта</w:t>
            </w:r>
          </w:p>
        </w:tc>
      </w:tr>
      <w:tr w:rsidR="00E02640" w:rsidRPr="00E02640" w:rsidTr="00E02640">
        <w:tc>
          <w:tcPr>
            <w:tcW w:w="14742" w:type="dxa"/>
            <w:shd w:val="clear" w:color="auto" w:fill="auto"/>
            <w:vAlign w:val="center"/>
          </w:tcPr>
          <w:p w:rsidR="00E02640" w:rsidRPr="00E02640" w:rsidRDefault="00E02640" w:rsidP="00E02640">
            <w:pPr>
              <w:spacing w:after="0" w:line="240" w:lineRule="auto"/>
              <w:rPr>
                <w:rFonts w:ascii="Times New Roman" w:hAnsi="Times New Roman" w:cs="Times New Roman"/>
                <w:sz w:val="24"/>
                <w:szCs w:val="24"/>
              </w:rPr>
            </w:pPr>
            <w:r w:rsidRPr="00E02640">
              <w:rPr>
                <w:rFonts w:ascii="Times New Roman" w:hAnsi="Times New Roman" w:cs="Times New Roman"/>
                <w:sz w:val="24"/>
                <w:szCs w:val="24"/>
              </w:rPr>
              <w:t>10. Инструкция по заполнению заявки</w:t>
            </w:r>
          </w:p>
        </w:tc>
      </w:tr>
    </w:tbl>
    <w:p w:rsidR="00E02640" w:rsidRPr="00E02640" w:rsidRDefault="00E02640" w:rsidP="00E02640">
      <w:pPr>
        <w:rPr>
          <w:rFonts w:ascii="Times New Roman" w:hAnsi="Times New Roman" w:cs="Times New Roman"/>
          <w:sz w:val="24"/>
          <w:szCs w:val="24"/>
        </w:rPr>
      </w:pPr>
      <w:r w:rsidRPr="00E02640">
        <w:rPr>
          <w:rFonts w:ascii="Times New Roman" w:hAnsi="Times New Roman" w:cs="Times New Roman"/>
          <w:sz w:val="24"/>
          <w:szCs w:val="24"/>
        </w:rPr>
        <w:br w:type="page"/>
      </w:r>
    </w:p>
    <w:tbl>
      <w:tblPr>
        <w:tblpPr w:leftFromText="180" w:rightFromText="180" w:vertAnchor="text" w:tblpX="-212" w:tblpY="1"/>
        <w:tblOverlap w:val="never"/>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3119"/>
        <w:gridCol w:w="10986"/>
      </w:tblGrid>
      <w:tr w:rsidR="00E02640" w:rsidRPr="00E02640" w:rsidTr="00E02640">
        <w:trPr>
          <w:trHeight w:val="440"/>
          <w:tblHeader/>
        </w:trPr>
        <w:tc>
          <w:tcPr>
            <w:tcW w:w="851" w:type="dxa"/>
            <w:vAlign w:val="center"/>
          </w:tcPr>
          <w:p w:rsidR="00E02640" w:rsidRPr="00E02640" w:rsidRDefault="00E02640" w:rsidP="00E02640">
            <w:pPr>
              <w:spacing w:after="0" w:line="240" w:lineRule="auto"/>
              <w:jc w:val="center"/>
              <w:rPr>
                <w:rFonts w:ascii="Times New Roman" w:hAnsi="Times New Roman" w:cs="Times New Roman"/>
                <w:b/>
                <w:sz w:val="24"/>
                <w:szCs w:val="24"/>
                <w:lang w:val="en-US"/>
              </w:rPr>
            </w:pPr>
            <w:r w:rsidRPr="00E02640">
              <w:rPr>
                <w:rFonts w:ascii="Times New Roman" w:hAnsi="Times New Roman" w:cs="Times New Roman"/>
                <w:b/>
                <w:sz w:val="24"/>
                <w:szCs w:val="24"/>
              </w:rPr>
              <w:lastRenderedPageBreak/>
              <w:t>№</w:t>
            </w:r>
          </w:p>
          <w:p w:rsidR="00E02640" w:rsidRPr="00E02640" w:rsidRDefault="00E02640" w:rsidP="00E02640">
            <w:pPr>
              <w:spacing w:after="0" w:line="240" w:lineRule="auto"/>
              <w:jc w:val="center"/>
              <w:rPr>
                <w:rFonts w:ascii="Times New Roman" w:hAnsi="Times New Roman" w:cs="Times New Roman"/>
                <w:b/>
                <w:sz w:val="24"/>
                <w:szCs w:val="24"/>
              </w:rPr>
            </w:pPr>
            <w:r w:rsidRPr="00E02640">
              <w:rPr>
                <w:rFonts w:ascii="Times New Roman" w:hAnsi="Times New Roman" w:cs="Times New Roman"/>
                <w:b/>
                <w:sz w:val="24"/>
                <w:szCs w:val="24"/>
              </w:rPr>
              <w:t>п/п</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sz w:val="24"/>
                <w:szCs w:val="24"/>
              </w:rPr>
              <w:t>Наименование п/п</w:t>
            </w:r>
          </w:p>
        </w:tc>
        <w:tc>
          <w:tcPr>
            <w:tcW w:w="10986" w:type="dxa"/>
            <w:vAlign w:val="center"/>
          </w:tcPr>
          <w:p w:rsidR="00E02640" w:rsidRPr="00E02640" w:rsidRDefault="00E02640" w:rsidP="00E02640">
            <w:pPr>
              <w:spacing w:after="0" w:line="240" w:lineRule="auto"/>
              <w:ind w:firstLine="567"/>
              <w:jc w:val="center"/>
              <w:rPr>
                <w:rFonts w:ascii="Times New Roman" w:hAnsi="Times New Roman" w:cs="Times New Roman"/>
                <w:b/>
                <w:bCs/>
                <w:sz w:val="24"/>
                <w:szCs w:val="24"/>
              </w:rPr>
            </w:pPr>
            <w:r w:rsidRPr="00E02640">
              <w:rPr>
                <w:rFonts w:ascii="Times New Roman" w:hAnsi="Times New Roman" w:cs="Times New Roman"/>
                <w:b/>
                <w:sz w:val="24"/>
                <w:szCs w:val="24"/>
              </w:rPr>
              <w:t>Содержание</w:t>
            </w:r>
          </w:p>
        </w:tc>
      </w:tr>
      <w:tr w:rsidR="00E02640" w:rsidRPr="00E02640" w:rsidTr="00E02640">
        <w:trPr>
          <w:trHeight w:val="440"/>
          <w:tblHeader/>
        </w:trPr>
        <w:tc>
          <w:tcPr>
            <w:tcW w:w="14956" w:type="dxa"/>
            <w:gridSpan w:val="3"/>
            <w:vAlign w:val="center"/>
          </w:tcPr>
          <w:p w:rsidR="00E02640" w:rsidRPr="00E02640" w:rsidRDefault="00E02640" w:rsidP="00E02640">
            <w:pPr>
              <w:spacing w:after="0" w:line="240" w:lineRule="auto"/>
              <w:ind w:firstLine="567"/>
              <w:jc w:val="center"/>
              <w:rPr>
                <w:rFonts w:ascii="Times New Roman" w:hAnsi="Times New Roman" w:cs="Times New Roman"/>
                <w:b/>
                <w:sz w:val="24"/>
                <w:szCs w:val="24"/>
              </w:rPr>
            </w:pPr>
            <w:r w:rsidRPr="00E02640">
              <w:rPr>
                <w:rFonts w:ascii="Times New Roman" w:hAnsi="Times New Roman" w:cs="Times New Roman"/>
                <w:b/>
                <w:sz w:val="24"/>
                <w:szCs w:val="24"/>
              </w:rPr>
              <w:t>1. ЗАКОНОДАТЕЛЬНОЕ РЕГУЛИРОВАНИЕ</w:t>
            </w:r>
          </w:p>
        </w:tc>
      </w:tr>
      <w:tr w:rsidR="00E02640" w:rsidRPr="00E02640" w:rsidTr="00E02640">
        <w:trPr>
          <w:trHeight w:val="1890"/>
        </w:trPr>
        <w:tc>
          <w:tcPr>
            <w:tcW w:w="851"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1.1.</w:t>
            </w:r>
          </w:p>
        </w:tc>
        <w:tc>
          <w:tcPr>
            <w:tcW w:w="3119" w:type="dxa"/>
            <w:vAlign w:val="center"/>
          </w:tcPr>
          <w:p w:rsidR="00E02640" w:rsidRPr="00E02640" w:rsidRDefault="00E02640" w:rsidP="00E02640">
            <w:pPr>
              <w:spacing w:after="0" w:line="240" w:lineRule="auto"/>
              <w:jc w:val="center"/>
              <w:rPr>
                <w:rFonts w:ascii="Times New Roman" w:hAnsi="Times New Roman" w:cs="Times New Roman"/>
                <w:bCs/>
                <w:sz w:val="24"/>
                <w:szCs w:val="24"/>
              </w:rPr>
            </w:pPr>
            <w:r w:rsidRPr="00E02640">
              <w:rPr>
                <w:rFonts w:ascii="Times New Roman" w:hAnsi="Times New Roman" w:cs="Times New Roman"/>
                <w:b/>
                <w:bCs/>
                <w:sz w:val="24"/>
                <w:szCs w:val="24"/>
              </w:rPr>
              <w:t>Законодательное регулирование</w:t>
            </w:r>
          </w:p>
        </w:tc>
        <w:tc>
          <w:tcPr>
            <w:tcW w:w="10986" w:type="dxa"/>
            <w:vAlign w:val="center"/>
          </w:tcPr>
          <w:p w:rsidR="00E02640" w:rsidRPr="00E02640" w:rsidRDefault="00E02640" w:rsidP="00E02640">
            <w:pPr>
              <w:keepNext/>
              <w:keepLines/>
              <w:widowControl w:val="0"/>
              <w:suppressLineNumbers/>
              <w:suppressAutoHyphens/>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Документация об электронном аукционе (далее – Документация об аукционе, Документация об электронном аукционе) разработана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Гражданского кодекса Российской Федерации, Бюджетного кодекса Российской Федерации, Федерального закона от 26.07.2006 № 135-ФЗ «О защите конкуренции», </w:t>
            </w:r>
            <w:r w:rsidRPr="00E02640">
              <w:rPr>
                <w:rFonts w:ascii="Times New Roman" w:eastAsia="Times New Roman" w:hAnsi="Times New Roman" w:cs="Times New Roman"/>
                <w:i/>
                <w:sz w:val="24"/>
                <w:szCs w:val="24"/>
                <w:lang w:eastAsia="ru-RU"/>
              </w:rPr>
              <w:t>а при проведении аукциона для обеспечения государственного оборонного заказа -</w:t>
            </w:r>
            <w:r w:rsidRPr="00E02640">
              <w:rPr>
                <w:rFonts w:ascii="Times New Roman" w:eastAsia="Times New Roman" w:hAnsi="Times New Roman" w:cs="Times New Roman"/>
                <w:sz w:val="24"/>
                <w:szCs w:val="24"/>
                <w:lang w:eastAsia="ru-RU"/>
              </w:rPr>
              <w:t xml:space="preserve"> также в соответствии с требованиями Федерального закона от 29.12.2012 № 275-ФЗ «О государственном оборонном заказе».</w:t>
            </w:r>
          </w:p>
        </w:tc>
      </w:tr>
      <w:tr w:rsidR="00E02640" w:rsidRPr="00E02640" w:rsidTr="00E02640">
        <w:trPr>
          <w:trHeight w:val="184"/>
        </w:trPr>
        <w:tc>
          <w:tcPr>
            <w:tcW w:w="14956" w:type="dxa"/>
            <w:gridSpan w:val="3"/>
            <w:vAlign w:val="center"/>
          </w:tcPr>
          <w:p w:rsidR="00E02640" w:rsidRPr="00E02640" w:rsidRDefault="00E02640" w:rsidP="00E02640">
            <w:pPr>
              <w:keepNext/>
              <w:keepLines/>
              <w:widowControl w:val="0"/>
              <w:suppressLineNumbers/>
              <w:tabs>
                <w:tab w:val="num" w:pos="-142"/>
                <w:tab w:val="num" w:pos="0"/>
                <w:tab w:val="num" w:pos="576"/>
              </w:tabs>
              <w:suppressAutoHyphens/>
              <w:spacing w:after="0" w:line="240" w:lineRule="auto"/>
              <w:ind w:firstLine="567"/>
              <w:jc w:val="center"/>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
                <w:bCs/>
                <w:sz w:val="24"/>
                <w:szCs w:val="24"/>
                <w:lang w:eastAsia="ru-RU"/>
              </w:rPr>
              <w:t>2.ТРЕБОВАНИЯ К СОДЕРЖАНИЮ И СОСТАВУ ЗАЯВКИ НА УЧАСТИЕ В ЭЛЕКТРОННОМ АУКЦИОНЕ, ИНСТРУКЦИЯ ПО ЗАПОЛНЕНИЮ ЗАЯВКИ НА УЧАСТИЕ В ЭЛЕКТРОННОМ АУКЦИОНЕ</w:t>
            </w:r>
          </w:p>
        </w:tc>
      </w:tr>
      <w:tr w:rsidR="00E02640" w:rsidRPr="00E02640" w:rsidTr="00E02640">
        <w:trPr>
          <w:trHeight w:val="746"/>
        </w:trPr>
        <w:tc>
          <w:tcPr>
            <w:tcW w:w="851"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2.1.</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sz w:val="24"/>
                <w:szCs w:val="24"/>
              </w:rPr>
            </w:pPr>
            <w:r w:rsidRPr="00E02640">
              <w:rPr>
                <w:rFonts w:ascii="Times New Roman" w:hAnsi="Times New Roman" w:cs="Times New Roman"/>
                <w:b/>
                <w:sz w:val="24"/>
                <w:szCs w:val="24"/>
              </w:rPr>
              <w:t>Содержание заявки на участие в электронном аукционе</w:t>
            </w:r>
            <w:r w:rsidRPr="00E02640">
              <w:rPr>
                <w:rFonts w:ascii="Times New Roman" w:hAnsi="Times New Roman" w:cs="Times New Roman"/>
                <w:sz w:val="24"/>
                <w:szCs w:val="24"/>
              </w:rPr>
              <w:t xml:space="preserve">. </w:t>
            </w:r>
            <w:r w:rsidRPr="00E02640">
              <w:rPr>
                <w:rFonts w:ascii="Times New Roman" w:hAnsi="Times New Roman" w:cs="Times New Roman"/>
                <w:b/>
                <w:sz w:val="24"/>
                <w:szCs w:val="24"/>
              </w:rPr>
              <w:t>Инструкция по заполнению заявки на участие в электронном аукционе</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 Заявка на участие в электронном аукционе состоит из двух частей.</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2.1.1.1. Первая часть заявки на участие в электронном аукционе должна содержать:</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2.1.1.1.1. согласие участника электронного аукциона на поставку товара, выполнение работы 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за исключением случая, предусмотренного п. 2.1.1.1.3 раздела 2 документации об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2.1.1.1.2. при осуществлении закупки товара или закупки работы, услуги для выполнения, оказания которых используется товар, за исключением случая, предусмотренного п. 2.1.1.1.3 раздела 2 документации об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а) наименование страны происхождения товара (в случае установления заказчиком в извещении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44-ФЗ);</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б) конкретные показатели,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2.1.1.1.3.  при осуществлении закупки работ по строительству, реконструкции, капитальному </w:t>
            </w:r>
            <w:r w:rsidRPr="00E02640">
              <w:rPr>
                <w:rFonts w:ascii="Times New Roman" w:hAnsi="Times New Roman" w:cs="Times New Roman"/>
                <w:sz w:val="24"/>
                <w:szCs w:val="24"/>
              </w:rPr>
              <w:lastRenderedPageBreak/>
              <w:t>ремонту, сносу объекта капитального строительства и при условии включения в документацию об электронном аукционе проектной документации, утвержденной в порядке, предусмотренном законодательством о градостроительной деятельности: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исключительно согласие участника электронного аукциона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2.1.1.1.4. Первая часть заявки на участие в электронном аукционе, предусмотренная п. 2.1.1.1.1 и 2.1.1.1.2 раздела 2 документации об электронном аукционе, может содержать эскиз, рисунок, чертеж, фотографию, иное изображение товара, на поставку которого заключается контракт.</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2.1.1.2. Вторая часть заявки на участие в электронном аукционе должна содержать следующие документы и информацию:</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 документы, подтверждающие соответствие Участника электронного аукциона требованиям, установленным подпунктом 1 пункта 3.1.1 раздела 3 Документации об аукционе</w:t>
            </w:r>
            <w:proofErr w:type="gramStart"/>
            <w:r w:rsidRPr="00E02640">
              <w:rPr>
                <w:rFonts w:ascii="Times New Roman" w:hAnsi="Times New Roman" w:cs="Times New Roman"/>
                <w:sz w:val="24"/>
                <w:szCs w:val="24"/>
              </w:rPr>
              <w:t xml:space="preserve"> ,</w:t>
            </w:r>
            <w:proofErr w:type="gramEnd"/>
            <w:r w:rsidRPr="00E02640">
              <w:rPr>
                <w:rFonts w:ascii="Times New Roman" w:hAnsi="Times New Roman" w:cs="Times New Roman"/>
                <w:sz w:val="24"/>
                <w:szCs w:val="24"/>
              </w:rPr>
              <w:t xml:space="preserve"> или копии этих документов, а также декларация о соответствии Участника электронного аукциона требованиям, установленным подпунктами 2 – 8 пункта 3.1.1 раздела 3 Документации об аукционе (указанная декларация предоставляется с использованием программно-аппаратных средств электронной площадки);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lastRenderedPageBreak/>
              <w:t>5) документы, подтверждающие право Участника электронного аукциона на получение преимущества в соответствии со статьями 28 - 29 Закона № 44-ФЗ (в случае, если участник электронного аукциона заявил о получении указанных преимуществ), или копии таких документов (если проводится закупка товаров, работ, услуг  в соответствии с утвержденными Правительством Российской Федерации перечнем  товаров, работ, услуг, и Государственным заказчиком в Извещении о проведении электронного аукциона и Документации об аукционе  установлено преимущество определенной категории участников электронного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6) документы, предусмотренные нормативными правовыми актами, принятыми в соответствии со статьей 14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указанных документов или копий таких документов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(указано в разделе 5 «Информационная карта» Документации об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7)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(указанная декларация предоставляется с использованием программно-аппаратных средств электронной площадки) (если проводится закупка товаров, работ, услуг  в соответствии с утвержденными Правительством Российской Федерации перечнем товаров, работ, услуг, и Заказчиком в Извещении о проведении электронного аукциона и Документации об аукционе  установлено преимущество определенной категории участников электронного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2.1.1.3. Инструкция по заполнению заявки на участие в электронном аукционе представлена в разделе 10 настоящей документации.</w:t>
            </w:r>
          </w:p>
        </w:tc>
      </w:tr>
      <w:tr w:rsidR="00E02640" w:rsidRPr="00E02640" w:rsidTr="00E02640">
        <w:trPr>
          <w:trHeight w:val="588"/>
        </w:trPr>
        <w:tc>
          <w:tcPr>
            <w:tcW w:w="851" w:type="dxa"/>
            <w:vAlign w:val="center"/>
          </w:tcPr>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2.2.</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Участие в электронном аукционе</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b/>
                <w:sz w:val="24"/>
                <w:szCs w:val="24"/>
              </w:rPr>
            </w:pPr>
            <w:r w:rsidRPr="00E02640">
              <w:rPr>
                <w:rFonts w:ascii="Times New Roman" w:eastAsia="Times New Roman" w:hAnsi="Times New Roman" w:cs="Times New Roman"/>
                <w:sz w:val="24"/>
                <w:szCs w:val="24"/>
                <w:lang w:eastAsia="ru-RU"/>
              </w:rPr>
              <w:t>2.2.1. Для участия в электронном аукционе Участник электронного аукциона, зарегистрированный в единой информационной системе и аккредитованный на электронной площадке, подает заявку на участие в электронном аукционе.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r w:rsidRPr="00E02640">
              <w:rPr>
                <w:b/>
                <w:sz w:val="24"/>
                <w:szCs w:val="24"/>
              </w:rPr>
              <w:t xml:space="preserve">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По 31 декабря 2019 г. включительно подача заявок на участие в электронном аукционе и участие в таких процедурах осуществляются в том числе лицами, которые аккредитованы до 1 января 2019 г. на электронной площадке, информация и документы которых включены в реестр, предусмотренный </w:t>
            </w:r>
            <w:hyperlink r:id="rId9" w:history="1">
              <w:r w:rsidRPr="00E02640">
                <w:rPr>
                  <w:rFonts w:ascii="Times New Roman" w:hAnsi="Times New Roman" w:cs="Times New Roman"/>
                  <w:sz w:val="24"/>
                  <w:szCs w:val="24"/>
                </w:rPr>
                <w:t>статьей 62</w:t>
              </w:r>
            </w:hyperlink>
            <w:r w:rsidRPr="00E02640">
              <w:rPr>
                <w:rFonts w:ascii="Times New Roman" w:hAnsi="Times New Roman" w:cs="Times New Roman"/>
                <w:sz w:val="24"/>
                <w:szCs w:val="24"/>
              </w:rPr>
              <w:t xml:space="preserve"> Закона № 44-ФЗ. При этом регистрация в единой информационной системе не требуется.</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lastRenderedPageBreak/>
              <w:t xml:space="preserve">2.2.2. Состав документов заявки должен соответствовать пункту 2.1.1 раздела 2 Документации об аукционе. </w:t>
            </w:r>
          </w:p>
          <w:p w:rsidR="00E02640" w:rsidRPr="00E02640" w:rsidRDefault="00E02640" w:rsidP="00E02640">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2.2.3.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 3.1.2 и 3.1.3 раздела 3 документации электронного аукциона,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w:t>
            </w:r>
            <w:r w:rsidRPr="00E02640">
              <w:rPr>
                <w:rFonts w:ascii="Times New Roman" w:eastAsia="Times New Roman" w:hAnsi="Times New Roman" w:cs="Times New Roman"/>
                <w:sz w:val="24"/>
                <w:szCs w:val="24"/>
                <w:lang w:eastAsia="ru-RU"/>
              </w:rPr>
              <w:br/>
              <w:t xml:space="preserve">с использованием программно-аппаратных средств такой площадки в соответствии с частью 19 </w:t>
            </w:r>
            <w:r w:rsidRPr="00E02640">
              <w:rPr>
                <w:rFonts w:ascii="Times New Roman" w:eastAsia="Times New Roman" w:hAnsi="Times New Roman" w:cs="Times New Roman"/>
                <w:sz w:val="24"/>
                <w:szCs w:val="24"/>
                <w:lang w:eastAsia="ru-RU"/>
              </w:rPr>
              <w:br/>
              <w:t>статьи 68 Закона № 44-ФЗ одновременно со вторыми частями заявок на участие в таком аукционе из числа документов (их копий), размещенных в соответствии с частью 13 статьи 24.2 Закона № 44-ФЗ в реестре участников закупок, аккредитованных на электронной площадке.</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2.2.4. Заявка на участие в электронном аукционе, подготовленная Участником закупки, а также вся корреспонденция и документация, связанная с заявкой на участие в аукционе, которой обмениваются Участник закупки и Заказчик,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E02640">
              <w:rPr>
                <w:rFonts w:ascii="Times New Roman" w:eastAsia="Times New Roman" w:hAnsi="Times New Roman" w:cs="Times New Roman"/>
                <w:sz w:val="24"/>
                <w:szCs w:val="24"/>
                <w:lang w:eastAsia="ru-RU"/>
              </w:rPr>
              <w:t>апостиля</w:t>
            </w:r>
            <w:proofErr w:type="spellEnd"/>
            <w:r w:rsidRPr="00E02640">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2.2.5. Участник электронного аукциона вправе подать только одну заявку на участие в таком аукционе.</w:t>
            </w:r>
          </w:p>
        </w:tc>
      </w:tr>
      <w:tr w:rsidR="00E02640" w:rsidRPr="00E02640" w:rsidTr="00E02640">
        <w:trPr>
          <w:trHeight w:val="565"/>
        </w:trPr>
        <w:tc>
          <w:tcPr>
            <w:tcW w:w="851" w:type="dxa"/>
            <w:vAlign w:val="center"/>
          </w:tcPr>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2.3.</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Отзыв заявок на участие в электронном аукционе</w:t>
            </w:r>
          </w:p>
        </w:tc>
        <w:tc>
          <w:tcPr>
            <w:tcW w:w="10986" w:type="dxa"/>
            <w:vAlign w:val="center"/>
          </w:tcPr>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2.3.1.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указанного в разделе 5 «Информационная карта» Документации об аукционе, направив об этом уведомление оператору электронной площадки. </w:t>
            </w:r>
          </w:p>
        </w:tc>
      </w:tr>
      <w:tr w:rsidR="00E02640" w:rsidRPr="00E02640" w:rsidTr="00E02640">
        <w:trPr>
          <w:trHeight w:val="277"/>
        </w:trPr>
        <w:tc>
          <w:tcPr>
            <w:tcW w:w="14956" w:type="dxa"/>
            <w:gridSpan w:val="3"/>
            <w:vAlign w:val="center"/>
          </w:tcPr>
          <w:p w:rsidR="00E02640" w:rsidRPr="00E02640" w:rsidRDefault="00E02640" w:rsidP="00947D89">
            <w:pPr>
              <w:keepNext/>
              <w:keepLines/>
              <w:widowControl w:val="0"/>
              <w:numPr>
                <w:ilvl w:val="0"/>
                <w:numId w:val="2"/>
              </w:numPr>
              <w:suppressLineNumbers/>
              <w:tabs>
                <w:tab w:val="num" w:pos="0"/>
              </w:tabs>
              <w:suppressAutoHyphens/>
              <w:spacing w:after="0" w:line="240" w:lineRule="auto"/>
              <w:ind w:firstLine="567"/>
              <w:jc w:val="center"/>
              <w:outlineLvl w:val="1"/>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
                <w:bCs/>
                <w:sz w:val="24"/>
                <w:szCs w:val="24"/>
                <w:lang w:eastAsia="ru-RU"/>
              </w:rPr>
              <w:t>ТРЕБОВАНИЯ К УЧАСТНИКАМ ЭЛЕКТРОННОГО АУКЦИОНА</w:t>
            </w:r>
          </w:p>
        </w:tc>
      </w:tr>
      <w:tr w:rsidR="00E02640" w:rsidRPr="00E02640" w:rsidTr="00E02640">
        <w:trPr>
          <w:trHeight w:val="588"/>
        </w:trPr>
        <w:tc>
          <w:tcPr>
            <w:tcW w:w="851" w:type="dxa"/>
            <w:vAlign w:val="center"/>
          </w:tcPr>
          <w:p w:rsidR="00E02640" w:rsidRPr="00E02640" w:rsidRDefault="00E02640" w:rsidP="00E02640">
            <w:pPr>
              <w:keepNext/>
              <w:keepLines/>
              <w:widowControl w:val="0"/>
              <w:suppressLineNumbers/>
              <w:suppressAutoHyphens/>
              <w:spacing w:after="0" w:line="240" w:lineRule="auto"/>
              <w:jc w:val="center"/>
              <w:outlineLvl w:val="1"/>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Cs/>
                <w:sz w:val="24"/>
                <w:szCs w:val="24"/>
                <w:lang w:eastAsia="ru-RU"/>
              </w:rPr>
              <w:t>3.1</w:t>
            </w:r>
            <w:r w:rsidRPr="00E02640">
              <w:rPr>
                <w:rFonts w:ascii="Times New Roman" w:eastAsia="Times New Roman" w:hAnsi="Times New Roman" w:cs="Times New Roman"/>
                <w:b/>
                <w:bCs/>
                <w:sz w:val="24"/>
                <w:szCs w:val="24"/>
                <w:lang w:eastAsia="ru-RU"/>
              </w:rPr>
              <w:t>.</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Требования к участникам электронного аукциона</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Если при проведении электронного аукциона, закупка товаров/выполнение работ/оказание услуг проводится в соответствии</w:t>
            </w:r>
            <w:r w:rsidRPr="00E02640">
              <w:rPr>
                <w:rFonts w:ascii="Times New Roman" w:hAnsi="Times New Roman" w:cs="Times New Roman"/>
                <w:b/>
                <w:sz w:val="24"/>
                <w:szCs w:val="24"/>
              </w:rPr>
              <w:t xml:space="preserve"> </w:t>
            </w:r>
            <w:r w:rsidRPr="00E02640">
              <w:rPr>
                <w:rFonts w:ascii="Times New Roman" w:hAnsi="Times New Roman" w:cs="Times New Roman"/>
                <w:iCs/>
                <w:sz w:val="24"/>
                <w:szCs w:val="24"/>
              </w:rPr>
              <w:t xml:space="preserve">с требованиями Федерального закона от 29.12.2012 № 275-ФЗ «О государственном оборонном заказе», то головным исполнителем должно являться юридическое лицо, созданное в соответствии с законодательством Российской Федерации.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3.1.1. Единые требования к участникам электронного аукциона, установленные в соответствии со статьей 31 Закона № 44-ФЗ: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color w:val="FF0000"/>
                <w:sz w:val="24"/>
                <w:szCs w:val="24"/>
              </w:rPr>
            </w:pPr>
            <w:r w:rsidRPr="00E02640">
              <w:rPr>
                <w:rFonts w:ascii="Times New Roman" w:hAnsi="Times New Roman" w:cs="Times New Roman"/>
                <w:iCs/>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Извещении о проведении электронного аукциона и в разделе 5 «Информационная карта» Документации </w:t>
            </w:r>
            <w:r w:rsidRPr="00E02640">
              <w:rPr>
                <w:rFonts w:ascii="Times New Roman" w:hAnsi="Times New Roman" w:cs="Times New Roman"/>
                <w:iCs/>
                <w:sz w:val="24"/>
                <w:szCs w:val="24"/>
              </w:rPr>
              <w:lastRenderedPageBreak/>
              <w:t>об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2)</w:t>
            </w:r>
            <w:r w:rsidRPr="00E02640">
              <w:rPr>
                <w:rFonts w:ascii="Times New Roman" w:hAnsi="Times New Roman" w:cs="Times New Roman"/>
                <w:sz w:val="24"/>
                <w:szCs w:val="24"/>
              </w:rPr>
              <w:t xml:space="preserve"> </w:t>
            </w:r>
            <w:proofErr w:type="spellStart"/>
            <w:r w:rsidRPr="00E02640">
              <w:rPr>
                <w:rFonts w:ascii="Times New Roman" w:hAnsi="Times New Roman" w:cs="Times New Roman"/>
                <w:sz w:val="24"/>
                <w:szCs w:val="24"/>
              </w:rPr>
              <w:t>непроведение</w:t>
            </w:r>
            <w:proofErr w:type="spellEnd"/>
            <w:r w:rsidRPr="00E02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02640">
              <w:rPr>
                <w:rFonts w:ascii="Times New Roman" w:hAnsi="Times New Roman" w:cs="Times New Roman"/>
                <w:iCs/>
                <w:sz w:val="24"/>
                <w:szCs w:val="24"/>
              </w:rPr>
              <w:t>;</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3) </w:t>
            </w:r>
            <w:proofErr w:type="spellStart"/>
            <w:r w:rsidRPr="00E02640">
              <w:rPr>
                <w:rFonts w:ascii="Times New Roman" w:hAnsi="Times New Roman" w:cs="Times New Roman"/>
                <w:iCs/>
                <w:sz w:val="24"/>
                <w:szCs w:val="24"/>
              </w:rPr>
              <w:t>неприостановление</w:t>
            </w:r>
            <w:proofErr w:type="spellEnd"/>
            <w:r w:rsidRPr="00E02640">
              <w:rPr>
                <w:rFonts w:ascii="Times New Roman" w:hAnsi="Times New Roman" w:cs="Times New Roman"/>
                <w:iCs/>
                <w:sz w:val="24"/>
                <w:szCs w:val="24"/>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7) обладание участником электронного аукциона исключительными правами на результаты </w:t>
            </w:r>
            <w:r w:rsidRPr="00E02640">
              <w:rPr>
                <w:rFonts w:ascii="Times New Roman" w:hAnsi="Times New Roman" w:cs="Times New Roman"/>
                <w:iCs/>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8)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2640">
              <w:rPr>
                <w:rFonts w:ascii="Times New Roman" w:hAnsi="Times New Roman" w:cs="Times New Roman"/>
                <w:iCs/>
                <w:sz w:val="24"/>
                <w:szCs w:val="24"/>
              </w:rPr>
              <w:t>неполнородными</w:t>
            </w:r>
            <w:proofErr w:type="spellEnd"/>
            <w:r w:rsidRPr="00E02640">
              <w:rPr>
                <w:rFonts w:ascii="Times New Roman" w:hAnsi="Times New Roman" w:cs="Times New Roman"/>
                <w:i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9) участник электронного аукциона не должен являться офшорной компанией;</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10) отсутствие у участника электронного аукциона ограничений для участия в закупках, установленных законодательством Российской Федерации.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3.1.2.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1) финансовых ресурсов для исполнения контракта;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2) на праве собственности или ином законном основании оборудования и других материальных ресурсов для исполнения контракта;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3) опыта работы, связанного с предметом контракта, и деловой репутации;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4) необходимого количества специалистов и иных работников определенного уровня квалификации для исполнения контракта.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eastAsia="Times New Roman" w:hAnsi="Times New Roman" w:cs="Times New Roman"/>
                <w:sz w:val="24"/>
                <w:szCs w:val="24"/>
                <w:lang w:eastAsia="ru-RU"/>
              </w:rPr>
              <w:t>При наличии таких требований они указываются в разделе 5 «Информационная карта» документации об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3.1.3.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t>
            </w:r>
            <w:r w:rsidRPr="00E02640">
              <w:rPr>
                <w:rFonts w:ascii="Times New Roman" w:eastAsia="Times New Roman" w:hAnsi="Times New Roman" w:cs="Times New Roman"/>
                <w:sz w:val="24"/>
                <w:szCs w:val="24"/>
                <w:lang w:eastAsia="ru-RU"/>
              </w:rPr>
              <w:t xml:space="preserve"> При </w:t>
            </w:r>
            <w:r w:rsidRPr="00E02640">
              <w:rPr>
                <w:rFonts w:ascii="Times New Roman" w:eastAsia="Times New Roman" w:hAnsi="Times New Roman" w:cs="Times New Roman"/>
                <w:sz w:val="24"/>
                <w:szCs w:val="24"/>
                <w:lang w:eastAsia="ru-RU"/>
              </w:rPr>
              <w:lastRenderedPageBreak/>
              <w:t>наличии таких требований они указываются в разделе 5 «Информационная карта» документации об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iCs/>
                <w:sz w:val="24"/>
                <w:szCs w:val="24"/>
              </w:rPr>
            </w:pPr>
            <w:r w:rsidRPr="00E02640">
              <w:rPr>
                <w:rFonts w:ascii="Times New Roman" w:hAnsi="Times New Roman" w:cs="Times New Roman"/>
                <w:iCs/>
                <w:sz w:val="24"/>
                <w:szCs w:val="24"/>
              </w:rPr>
              <w:t xml:space="preserve">3.1.4. Информация об установленных дополнительных требованиях (при наличии соответствующего нормативно-правового акта Правительства Российской Федерации) указывается Заказчиком в Извещении о проведении электронного аукциона и в разделе </w:t>
            </w:r>
            <w:r w:rsidRPr="00E02640">
              <w:rPr>
                <w:rFonts w:ascii="Times New Roman" w:hAnsi="Times New Roman" w:cs="Times New Roman"/>
                <w:sz w:val="24"/>
                <w:szCs w:val="24"/>
              </w:rPr>
              <w:t xml:space="preserve">5 «Информационная карта» </w:t>
            </w:r>
            <w:r w:rsidRPr="00E02640">
              <w:rPr>
                <w:rFonts w:ascii="Times New Roman" w:hAnsi="Times New Roman" w:cs="Times New Roman"/>
                <w:iCs/>
                <w:sz w:val="24"/>
                <w:szCs w:val="24"/>
              </w:rPr>
              <w:t>настоящей документации).</w:t>
            </w:r>
          </w:p>
        </w:tc>
      </w:tr>
      <w:tr w:rsidR="00E02640" w:rsidRPr="00E02640" w:rsidTr="00E02640">
        <w:trPr>
          <w:trHeight w:val="588"/>
        </w:trPr>
        <w:tc>
          <w:tcPr>
            <w:tcW w:w="851" w:type="dxa"/>
            <w:vAlign w:val="center"/>
          </w:tcPr>
          <w:p w:rsidR="00E02640" w:rsidRPr="00E02640" w:rsidRDefault="00E02640" w:rsidP="00E02640">
            <w:pPr>
              <w:keepNext/>
              <w:keepLines/>
              <w:widowControl w:val="0"/>
              <w:suppressLineNumbers/>
              <w:suppressAutoHyphens/>
              <w:spacing w:after="0" w:line="240" w:lineRule="auto"/>
              <w:jc w:val="center"/>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3.2.</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Требование, которое может быть установлено заказчиком</w:t>
            </w:r>
          </w:p>
        </w:tc>
        <w:tc>
          <w:tcPr>
            <w:tcW w:w="10986" w:type="dxa"/>
            <w:vAlign w:val="center"/>
          </w:tcPr>
          <w:p w:rsidR="00E02640" w:rsidRPr="00E02640" w:rsidRDefault="00E02640" w:rsidP="00E02640">
            <w:pPr>
              <w:keepNext/>
              <w:keepLines/>
              <w:widowControl w:val="0"/>
              <w:suppressLineNumber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3.2.1. Отсутствие в реестре недобросовестных поставщиков (подрядчиков, исполнителей) информации об участнике электронного аукциона,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(указывается Заказчиком в «Информационной карте» настоящей документации).</w:t>
            </w:r>
          </w:p>
        </w:tc>
      </w:tr>
      <w:tr w:rsidR="00E02640" w:rsidRPr="00E02640" w:rsidTr="00E02640">
        <w:trPr>
          <w:trHeight w:val="588"/>
        </w:trPr>
        <w:tc>
          <w:tcPr>
            <w:tcW w:w="851" w:type="dxa"/>
            <w:vAlign w:val="center"/>
          </w:tcPr>
          <w:p w:rsidR="00E02640" w:rsidRPr="00E02640" w:rsidRDefault="00E02640" w:rsidP="00E02640">
            <w:pPr>
              <w:keepNext/>
              <w:keepLines/>
              <w:widowControl w:val="0"/>
              <w:suppressLineNumbers/>
              <w:suppressAutoHyphens/>
              <w:spacing w:after="0" w:line="240" w:lineRule="auto"/>
              <w:jc w:val="center"/>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3.3.</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Обеспечение заявки на участие в электронном аукционе, обеспечение исполнения контракта, обеспечение гарантийных обязательств, условия банковской гарантии</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bCs/>
                <w:sz w:val="24"/>
                <w:szCs w:val="24"/>
              </w:rPr>
              <w:t>3.3.1.</w:t>
            </w:r>
            <w:r w:rsidRPr="00E02640">
              <w:rPr>
                <w:rFonts w:ascii="Times New Roman" w:hAnsi="Times New Roman" w:cs="Times New Roman"/>
                <w:sz w:val="24"/>
                <w:szCs w:val="24"/>
              </w:rPr>
              <w:t xml:space="preserve"> Обеспечение заявки на участие электронном аукционе может предоставляться участником электронного аукциона в виде денежных средств или банковской гарантией. Выбор способа обеспечения заявки на участие в аукционе осуществляется участником закупки. Требование об обеспечении заявки на участие электронном аукционе в равной мере относится ко всем участникам за исключением государственных, муниципальных учреждений, которые не предоставляют обеспечение подаваемых ими заявок на участие в электронном аукционе. </w:t>
            </w:r>
          </w:p>
          <w:p w:rsidR="00E02640" w:rsidRPr="00E02640" w:rsidRDefault="00E02640" w:rsidP="00E02640">
            <w:pPr>
              <w:autoSpaceDE w:val="0"/>
              <w:autoSpaceDN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0" w:history="1">
              <w:r w:rsidRPr="00E02640">
                <w:rPr>
                  <w:rFonts w:ascii="Times New Roman" w:hAnsi="Times New Roman" w:cs="Times New Roman"/>
                  <w:sz w:val="24"/>
                  <w:szCs w:val="24"/>
                </w:rPr>
                <w:t>перечень</w:t>
              </w:r>
            </w:hyperlink>
            <w:r w:rsidRPr="00E02640">
              <w:rPr>
                <w:rFonts w:ascii="Times New Roman" w:hAnsi="Times New Roman" w:cs="Times New Roman"/>
                <w:sz w:val="24"/>
                <w:szCs w:val="24"/>
              </w:rPr>
              <w:t xml:space="preserve"> которых устанавливается Правительством Российской Федерации (распоряжение Правительства Российской Федерации от 13 июля 2018 г. №1451-р) (далее - специальный счет).</w:t>
            </w:r>
          </w:p>
          <w:p w:rsidR="00E02640" w:rsidRPr="00E02640" w:rsidRDefault="00E02640" w:rsidP="00E02640">
            <w:pPr>
              <w:autoSpaceDE w:val="0"/>
              <w:autoSpaceDN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электронного аукциона незаблокированных денежных средств в размере, предусмотренном документацией об аукционе.</w:t>
            </w:r>
          </w:p>
          <w:p w:rsidR="00E02640" w:rsidRPr="00E02640" w:rsidRDefault="00E02640" w:rsidP="00E02640">
            <w:pPr>
              <w:autoSpaceDE w:val="0"/>
              <w:autoSpaceDN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E02640" w:rsidRPr="00E02640" w:rsidRDefault="00E02640" w:rsidP="00E02640">
            <w:pPr>
              <w:autoSpaceDE w:val="0"/>
              <w:autoSpaceDN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электронного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закупки для обеспечения такой заявки.</w:t>
            </w:r>
          </w:p>
          <w:p w:rsidR="00E02640" w:rsidRPr="00E02640" w:rsidRDefault="00E02640" w:rsidP="00E02640">
            <w:pPr>
              <w:autoSpaceDE w:val="0"/>
              <w:autoSpaceDN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sz w:val="24"/>
                <w:szCs w:val="24"/>
              </w:rPr>
              <w:t xml:space="preserve">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w:t>
            </w:r>
            <w:r w:rsidRPr="00E02640">
              <w:rPr>
                <w:rFonts w:ascii="Times New Roman" w:hAnsi="Times New Roman" w:cs="Times New Roman"/>
                <w:sz w:val="24"/>
                <w:szCs w:val="24"/>
              </w:rPr>
              <w:lastRenderedPageBreak/>
              <w:t xml:space="preserve">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w:t>
            </w:r>
            <w:r w:rsidRPr="00E02640">
              <w:rPr>
                <w:rFonts w:ascii="Times New Roman" w:hAnsi="Times New Roman" w:cs="Times New Roman"/>
                <w:bCs/>
                <w:sz w:val="24"/>
                <w:szCs w:val="24"/>
              </w:rPr>
              <w:t>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02640" w:rsidRPr="00E02640" w:rsidRDefault="00E02640" w:rsidP="00E02640">
            <w:pPr>
              <w:autoSpaceDE w:val="0"/>
              <w:autoSpaceDN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02640" w:rsidRPr="00E02640" w:rsidRDefault="00E02640" w:rsidP="00E02640">
            <w:pPr>
              <w:autoSpaceDE w:val="0"/>
              <w:autoSpaceDN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2) в реестрах банковских гарантий, предусмотренных статьей 45 Закона № 44-ФЗ, отсутствует информация о банковской гарантии, выданной участнику закупки банком для целей обеспечения заявки.</w:t>
            </w:r>
          </w:p>
          <w:p w:rsidR="00E02640" w:rsidRPr="00E02640" w:rsidRDefault="00E02640" w:rsidP="00E02640">
            <w:pPr>
              <w:autoSpaceDE w:val="0"/>
              <w:autoSpaceDN w:val="0"/>
              <w:adjustRightInd w:val="0"/>
              <w:spacing w:after="0" w:line="240" w:lineRule="auto"/>
              <w:ind w:firstLine="709"/>
              <w:jc w:val="both"/>
              <w:rPr>
                <w:rFonts w:ascii="Times New Roman" w:hAnsi="Times New Roman" w:cs="Times New Roman"/>
                <w:sz w:val="24"/>
                <w:szCs w:val="24"/>
              </w:rPr>
            </w:pPr>
            <w:r w:rsidRPr="00E02640">
              <w:rPr>
                <w:rFonts w:ascii="Times New Roman" w:hAnsi="Times New Roman" w:cs="Times New Roman"/>
                <w:bCs/>
                <w:sz w:val="24"/>
                <w:szCs w:val="24"/>
              </w:rPr>
              <w:t>3.3.1.1.</w:t>
            </w:r>
            <w:r w:rsidRPr="00E02640">
              <w:rPr>
                <w:rFonts w:ascii="Times New Roman" w:eastAsia="Times New Roman" w:hAnsi="Times New Roman" w:cs="Times New Roman"/>
                <w:bCs/>
                <w:sz w:val="24"/>
                <w:szCs w:val="24"/>
                <w:lang w:eastAsia="ru-RU"/>
              </w:rPr>
              <w:t xml:space="preserve"> Заказчик в качестве обеспечения заявки принимает банковские гарантии, выданные банками, соответствующими требованиям, установленным постановлением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 и</w:t>
            </w:r>
            <w:r w:rsidRPr="00E02640">
              <w:rPr>
                <w:rFonts w:ascii="Times New Roman" w:hAnsi="Times New Roman" w:cs="Times New Roman"/>
                <w:sz w:val="24"/>
                <w:szCs w:val="24"/>
              </w:rPr>
              <w:t xml:space="preserve"> включенными в перечень, предусмотренный, предусмотренный частью 1.2 </w:t>
            </w:r>
            <w:r w:rsidRPr="00E02640">
              <w:rPr>
                <w:rFonts w:ascii="Times New Roman" w:eastAsia="Times New Roman" w:hAnsi="Times New Roman" w:cs="Times New Roman"/>
                <w:bCs/>
                <w:sz w:val="24"/>
                <w:szCs w:val="24"/>
                <w:lang w:eastAsia="ru-RU"/>
              </w:rPr>
              <w:t>статьи 45 Закона № 44-ФЗ.</w:t>
            </w:r>
          </w:p>
          <w:p w:rsidR="00E02640" w:rsidRPr="00E02640" w:rsidRDefault="00E02640" w:rsidP="00E02640">
            <w:pPr>
              <w:autoSpaceDE w:val="0"/>
              <w:autoSpaceDN w:val="0"/>
              <w:adjustRightInd w:val="0"/>
              <w:spacing w:after="0" w:line="240" w:lineRule="auto"/>
              <w:ind w:firstLine="709"/>
              <w:jc w:val="both"/>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Банковская гарантия, выданная участнику</w:t>
            </w:r>
            <w:r w:rsidRPr="00E02640">
              <w:rPr>
                <w:rFonts w:ascii="Times New Roman" w:hAnsi="Times New Roman" w:cs="Times New Roman"/>
                <w:sz w:val="24"/>
                <w:szCs w:val="24"/>
              </w:rPr>
              <w:t xml:space="preserve"> </w:t>
            </w:r>
            <w:r w:rsidRPr="00E02640">
              <w:rPr>
                <w:rFonts w:ascii="Times New Roman" w:eastAsia="Times New Roman" w:hAnsi="Times New Roman" w:cs="Times New Roman"/>
                <w:bCs/>
                <w:sz w:val="24"/>
                <w:szCs w:val="24"/>
                <w:lang w:eastAsia="ru-RU"/>
              </w:rPr>
              <w:t>электронного аукциона банком для целей обеспечения заявки</w:t>
            </w:r>
            <w:r w:rsidRPr="00E02640">
              <w:rPr>
                <w:rFonts w:ascii="Times New Roman" w:hAnsi="Times New Roman" w:cs="Times New Roman"/>
                <w:sz w:val="24"/>
                <w:szCs w:val="24"/>
              </w:rPr>
              <w:t xml:space="preserve"> на участие в аукционе</w:t>
            </w:r>
            <w:r w:rsidRPr="00E02640">
              <w:rPr>
                <w:rFonts w:ascii="Times New Roman" w:eastAsia="Times New Roman" w:hAnsi="Times New Roman" w:cs="Times New Roman"/>
                <w:bCs/>
                <w:sz w:val="24"/>
                <w:szCs w:val="24"/>
                <w:lang w:eastAsia="ru-RU"/>
              </w:rPr>
              <w:t>, должна соответствовать требованиям статьи 45 Закона № 44-ФЗ, а также постановления Правительства Российской Федерации от 8 ноября 2013 г № 1005 «О банковских гарантиях, используемых для целей Закона № 44-ФЗ».</w:t>
            </w:r>
            <w:r w:rsidRPr="00E02640">
              <w:rPr>
                <w:rFonts w:ascii="Times New Roman" w:hAnsi="Times New Roman" w:cs="Times New Roman"/>
                <w:sz w:val="24"/>
                <w:szCs w:val="24"/>
              </w:rPr>
              <w:t xml:space="preserve"> </w:t>
            </w:r>
          </w:p>
          <w:p w:rsidR="00E02640" w:rsidRPr="00E02640" w:rsidRDefault="00E02640" w:rsidP="00E02640">
            <w:pPr>
              <w:autoSpaceDE w:val="0"/>
              <w:autoSpaceDN w:val="0"/>
              <w:adjustRightInd w:val="0"/>
              <w:spacing w:after="0" w:line="240" w:lineRule="auto"/>
              <w:ind w:firstLine="709"/>
              <w:jc w:val="both"/>
              <w:rPr>
                <w:rFonts w:ascii="Times New Roman" w:hAnsi="Times New Roman" w:cs="Times New Roman"/>
                <w:sz w:val="24"/>
                <w:szCs w:val="24"/>
              </w:rPr>
            </w:pPr>
            <w:r w:rsidRPr="00E02640">
              <w:rPr>
                <w:rFonts w:ascii="Times New Roman" w:hAnsi="Times New Roman" w:cs="Times New Roman"/>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02640" w:rsidRPr="00E02640" w:rsidRDefault="00E02640" w:rsidP="00E02640">
            <w:pPr>
              <w:autoSpaceDE w:val="0"/>
              <w:autoSpaceDN w:val="0"/>
              <w:adjustRightInd w:val="0"/>
              <w:spacing w:after="0" w:line="240" w:lineRule="auto"/>
              <w:ind w:firstLine="709"/>
              <w:jc w:val="both"/>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 xml:space="preserve">В Банковской гарантии должно быть прямо предусмотрено безусловное право бенефициара (заказчика) </w:t>
            </w:r>
            <w:r w:rsidRPr="00E02640">
              <w:rPr>
                <w:rFonts w:ascii="Times New Roman" w:hAnsi="Times New Roman" w:cs="Times New Roman"/>
                <w:sz w:val="24"/>
                <w:szCs w:val="24"/>
              </w:rPr>
              <w:t xml:space="preserve">в случаях, установленных </w:t>
            </w:r>
            <w:hyperlink r:id="rId11" w:history="1">
              <w:r w:rsidRPr="00E02640">
                <w:rPr>
                  <w:rFonts w:ascii="Times New Roman" w:hAnsi="Times New Roman" w:cs="Times New Roman"/>
                  <w:sz w:val="24"/>
                  <w:szCs w:val="24"/>
                </w:rPr>
                <w:t>частью 15 статьи 44</w:t>
              </w:r>
            </w:hyperlink>
            <w:r w:rsidRPr="00E02640">
              <w:rPr>
                <w:rFonts w:ascii="Times New Roman" w:hAnsi="Times New Roman" w:cs="Times New Roman"/>
                <w:sz w:val="24"/>
                <w:szCs w:val="24"/>
              </w:rPr>
              <w:t xml:space="preserve"> </w:t>
            </w:r>
            <w:r w:rsidRPr="00E02640">
              <w:rPr>
                <w:rFonts w:ascii="Times New Roman" w:eastAsia="Times New Roman" w:hAnsi="Times New Roman" w:cs="Times New Roman"/>
                <w:bCs/>
                <w:sz w:val="24"/>
                <w:szCs w:val="24"/>
                <w:lang w:eastAsia="ru-RU"/>
              </w:rPr>
              <w:t>Закона № 44-ФЗ</w:t>
            </w:r>
            <w:r w:rsidRPr="00E02640">
              <w:rPr>
                <w:rFonts w:ascii="Times New Roman" w:hAnsi="Times New Roman" w:cs="Times New Roman"/>
                <w:sz w:val="24"/>
                <w:szCs w:val="24"/>
              </w:rPr>
              <w:t xml:space="preserve"> ,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02640" w:rsidRPr="00E02640" w:rsidRDefault="00E02640" w:rsidP="00E02640">
            <w:pPr>
              <w:autoSpaceDE w:val="0"/>
              <w:autoSpaceDN w:val="0"/>
              <w:adjustRightInd w:val="0"/>
              <w:spacing w:after="0" w:line="240" w:lineRule="auto"/>
              <w:ind w:firstLine="709"/>
              <w:jc w:val="both"/>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 xml:space="preserve">При этом должно быть предусмотрено, что бенефициар (заказчик) одновременно с требованием об осуществлении уплаты денежной суммы по банковской гарантии (далее – требованием по банковской гарантии) направляет гаранту </w:t>
            </w:r>
            <w:r w:rsidRPr="00E02640">
              <w:rPr>
                <w:rFonts w:ascii="Times New Roman" w:hAnsi="Times New Roman" w:cs="Times New Roman"/>
                <w:sz w:val="24"/>
                <w:szCs w:val="24"/>
              </w:rPr>
              <w:t>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02640" w:rsidRPr="00E02640" w:rsidRDefault="00E02640" w:rsidP="00E02640">
            <w:pPr>
              <w:keepNext/>
              <w:keepLines/>
              <w:widowControl w:val="0"/>
              <w:suppressLineNumbers/>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Основанием для отказа в принятии банковской гарантии заказчиком является:</w:t>
            </w:r>
          </w:p>
          <w:p w:rsidR="00E02640" w:rsidRPr="00E02640" w:rsidRDefault="00E02640" w:rsidP="00E02640">
            <w:pPr>
              <w:keepNext/>
              <w:keepLines/>
              <w:widowControl w:val="0"/>
              <w:suppressLineNumbers/>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а) отсутствие информации о банковской гарантии в предусмотренных статьей 45 Закона № 44-ФЗ реестрах банковских гарантий;</w:t>
            </w:r>
          </w:p>
          <w:p w:rsidR="00E02640" w:rsidRPr="00E02640" w:rsidRDefault="00E02640" w:rsidP="00E02640">
            <w:pPr>
              <w:keepNext/>
              <w:keepLines/>
              <w:widowControl w:val="0"/>
              <w:suppressLineNumbers/>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б) несоответствие банковской гарантии условиям, указанным в частях 2 и 3 статьи 45 Закона № 44-ФЗ;</w:t>
            </w:r>
          </w:p>
          <w:p w:rsidR="00E02640" w:rsidRPr="00E02640" w:rsidRDefault="00E02640" w:rsidP="00E02640">
            <w:pPr>
              <w:autoSpaceDE w:val="0"/>
              <w:autoSpaceDN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в) несоответствие банковской гарантии требованиям, содержащимся в Извещении о проведении аукциона и Документации об аукционе.</w:t>
            </w:r>
          </w:p>
          <w:p w:rsidR="00E02640" w:rsidRPr="00E02640" w:rsidRDefault="00E02640" w:rsidP="00E02640">
            <w:pPr>
              <w:spacing w:after="0" w:line="240" w:lineRule="auto"/>
              <w:ind w:firstLine="709"/>
              <w:jc w:val="both"/>
              <w:outlineLvl w:val="1"/>
              <w:rPr>
                <w:rFonts w:ascii="Times New Roman" w:hAnsi="Times New Roman" w:cs="Times New Roman"/>
                <w:bCs/>
                <w:sz w:val="24"/>
                <w:szCs w:val="24"/>
              </w:rPr>
            </w:pPr>
            <w:r w:rsidRPr="00E02640">
              <w:rPr>
                <w:rFonts w:ascii="Times New Roman" w:hAnsi="Times New Roman" w:cs="Times New Roman"/>
                <w:bCs/>
                <w:sz w:val="24"/>
                <w:szCs w:val="24"/>
              </w:rPr>
              <w:t>3.3.1.2.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 44-ФЗ.</w:t>
            </w:r>
          </w:p>
          <w:p w:rsidR="00E02640" w:rsidRPr="00E02640" w:rsidRDefault="00E02640" w:rsidP="00E02640">
            <w:pPr>
              <w:spacing w:after="0" w:line="240" w:lineRule="auto"/>
              <w:ind w:firstLine="567"/>
              <w:jc w:val="both"/>
              <w:outlineLvl w:val="1"/>
              <w:rPr>
                <w:rFonts w:ascii="Times New Roman" w:hAnsi="Times New Roman" w:cs="Times New Roman"/>
                <w:bCs/>
                <w:sz w:val="24"/>
                <w:szCs w:val="24"/>
              </w:rPr>
            </w:pPr>
            <w:r w:rsidRPr="00E02640">
              <w:rPr>
                <w:rFonts w:ascii="Times New Roman" w:hAnsi="Times New Roman" w:cs="Times New Roman"/>
                <w:bCs/>
                <w:sz w:val="24"/>
                <w:szCs w:val="24"/>
              </w:rPr>
              <w:t>3.3.2.</w:t>
            </w:r>
            <w:r w:rsidRPr="00E02640">
              <w:rPr>
                <w:rFonts w:ascii="Times New Roman" w:hAnsi="Times New Roman" w:cs="Times New Roman"/>
                <w:b/>
                <w:bCs/>
                <w:sz w:val="24"/>
                <w:szCs w:val="24"/>
              </w:rPr>
              <w:t xml:space="preserve"> </w:t>
            </w:r>
            <w:r w:rsidRPr="00E02640">
              <w:rPr>
                <w:rFonts w:ascii="Times New Roman" w:hAnsi="Times New Roman" w:cs="Times New Roman"/>
                <w:bCs/>
                <w:sz w:val="24"/>
                <w:szCs w:val="24"/>
              </w:rPr>
              <w:t>Обеспечение исполнения контракта может предоставляться участником электронного аукциона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Выбор способа обеспечения исполнения контракта осуществляется участником электронного аукциона. Обеспечение исполнения контракта, предоставленное в форме денежных средств, возвращается Поставщику (Подрядчику, Исполнителю) не позднее 5 (пяти) рабочих дней с даты окончания установленного срока действия обеспечения исполнения контракта. Срок действия банковской гарантии, предоставленной в качестве обеспечения исполнения контракта, определяется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E02640" w:rsidRPr="00E02640" w:rsidRDefault="00E02640" w:rsidP="00E0264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3.3.3.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Закона № 44-ФЗ.</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Банковская гарантия, выданная участнику</w:t>
            </w:r>
            <w:r w:rsidRPr="00E02640">
              <w:rPr>
                <w:rFonts w:ascii="Times New Roman" w:hAnsi="Times New Roman" w:cs="Times New Roman"/>
                <w:sz w:val="24"/>
                <w:szCs w:val="24"/>
              </w:rPr>
              <w:t xml:space="preserve"> </w:t>
            </w:r>
            <w:r w:rsidRPr="00E02640">
              <w:rPr>
                <w:rFonts w:ascii="Times New Roman" w:eastAsia="Times New Roman" w:hAnsi="Times New Roman" w:cs="Times New Roman"/>
                <w:bCs/>
                <w:sz w:val="24"/>
                <w:szCs w:val="24"/>
                <w:lang w:eastAsia="ru-RU"/>
              </w:rPr>
              <w:t>электронного аукциона банком для целей обеспечения исполнения контракта, должна соответствовать требованиям статьи 45 Закона № 44-ФЗ, а также постановления Правительства Российской Федерации от 8 ноября 2013 г № 1005 «О банковских гарантиях, используемых для целей Закона № 44-ФЗ».</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Банковская гарантия должна обеспечивать все обязательства по контракту, включая: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2) обязательства по возмещению принципалом (поставщиком, подрядчиком, исполнителем) </w:t>
            </w:r>
            <w:r w:rsidRPr="00E02640">
              <w:rPr>
                <w:rFonts w:ascii="Times New Roman" w:eastAsia="Times New Roman" w:hAnsi="Times New Roman" w:cs="Times New Roman"/>
                <w:bCs/>
                <w:sz w:val="24"/>
                <w:szCs w:val="24"/>
                <w:lang w:eastAsia="ru-RU"/>
              </w:rPr>
              <w:lastRenderedPageBreak/>
              <w:t xml:space="preserve">убытков бенефициара (заказчика);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разделе 7 «Проект контракта»).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разделе 7 «Проект контракта» Документации об аукционе могут быть предусмотрены иные обязательства, которые должны быть обеспечены.</w:t>
            </w:r>
          </w:p>
          <w:p w:rsidR="00E02640" w:rsidRPr="00E02640" w:rsidRDefault="00E02640" w:rsidP="00E02640">
            <w:pPr>
              <w:keepNext/>
              <w:keepLines/>
              <w:widowControl w:val="0"/>
              <w:suppressLineNumbers/>
              <w:tabs>
                <w:tab w:val="num" w:pos="70"/>
                <w:tab w:val="num" w:pos="576"/>
              </w:tabs>
              <w:suppressAutoHyphens/>
              <w:spacing w:after="0" w:line="240" w:lineRule="auto"/>
              <w:ind w:firstLine="567"/>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Банковской гарантии должно быть прямо предусмотрено безусловное право бенефициара (заказчика) в случае ненадлежащего выполнения или невыполнения принципалом (поставщиком, подрядчиком, исполнителем) обязательств, включая перечисленные в настоящем пункте,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принципалом (поставщиком, подрядчиком, исполнителем) обязательств, предусмотренных контрактом и оплаченных  бенефициаром (заказчиком), но не превышающем размер обеспечения исполнения контракта, и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При этом должно быть предусмотрено, что для истребования суммы обеспечения, бенефициар (заказчик) одновременно с требованием об осуществлении уплаты денежной суммы по банковской гарантии (далее – требованием по банковской гарантии) направляет гаранту следующие документы: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heme="minorEastAsia" w:hAnsi="Times New Roman" w:cs="Times New Roman"/>
                <w:bCs/>
                <w:sz w:val="24"/>
                <w:szCs w:val="24"/>
                <w:lang w:eastAsia="ru-RU"/>
              </w:rPr>
            </w:pPr>
            <w:r w:rsidRPr="00E02640">
              <w:rPr>
                <w:rFonts w:ascii="Times New Roman" w:eastAsiaTheme="minorEastAsia" w:hAnsi="Times New Roman" w:cs="Times New Roman"/>
                <w:bCs/>
                <w:sz w:val="24"/>
                <w:szCs w:val="24"/>
                <w:lang w:eastAsia="ru-RU"/>
              </w:rPr>
              <w:t>расчет суммы, включаемой в требование по банковской гарантии;</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sz w:val="24"/>
                <w:szCs w:val="24"/>
                <w:lang w:eastAsia="ru-RU"/>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w:t>
            </w:r>
            <w:r w:rsidRPr="00E02640">
              <w:rPr>
                <w:rFonts w:ascii="Times New Roman" w:eastAsia="Times New Roman" w:hAnsi="Times New Roman" w:cs="Times New Roman"/>
                <w:sz w:val="24"/>
                <w:szCs w:val="24"/>
                <w:lang w:eastAsia="ru-RU"/>
              </w:rPr>
              <w:lastRenderedPageBreak/>
              <w:t>действовать от имени бенефициара).</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Основанием для отказа в принятии банковской гарантии заказчиком является:</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а) отсутствие информации о банковской гарантии в предусмотренных статьей 45 Закона № 44-ФЗ реестрах банковских гарантий;</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б) несоответствие банковской гарантии условиям, указанным в частях 2 и 3 статьи 45 Закона № 44-ФЗ;</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несоответствие банковской гарантии требованиям, содержащимся в Извещении о проведении аукциона и Документации об аукционе.</w:t>
            </w:r>
          </w:p>
          <w:p w:rsidR="00E02640" w:rsidRPr="00E02640" w:rsidRDefault="00E02640" w:rsidP="00E02640">
            <w:pPr>
              <w:spacing w:after="0" w:line="240" w:lineRule="auto"/>
              <w:ind w:firstLine="567"/>
              <w:jc w:val="both"/>
              <w:outlineLvl w:val="1"/>
              <w:rPr>
                <w:rFonts w:ascii="Times New Roman" w:hAnsi="Times New Roman" w:cs="Times New Roman"/>
                <w:bCs/>
                <w:sz w:val="24"/>
                <w:szCs w:val="24"/>
              </w:rPr>
            </w:pPr>
            <w:r w:rsidRPr="00E02640">
              <w:rPr>
                <w:rFonts w:ascii="Times New Roman" w:hAnsi="Times New Roman" w:cs="Times New Roman"/>
                <w:bCs/>
                <w:sz w:val="24"/>
                <w:szCs w:val="24"/>
              </w:rPr>
              <w:t>3.3.4.</w:t>
            </w:r>
            <w:r w:rsidRPr="00E02640">
              <w:rPr>
                <w:rFonts w:ascii="Times New Roman" w:hAnsi="Times New Roman" w:cs="Times New Roman"/>
                <w:b/>
                <w:bCs/>
                <w:sz w:val="24"/>
                <w:szCs w:val="24"/>
              </w:rPr>
              <w:t xml:space="preserve"> </w:t>
            </w:r>
            <w:r w:rsidRPr="00E02640">
              <w:rPr>
                <w:rFonts w:ascii="Times New Roman" w:hAnsi="Times New Roman" w:cs="Times New Roman"/>
                <w:bCs/>
                <w:sz w:val="24"/>
                <w:szCs w:val="24"/>
              </w:rPr>
              <w:t xml:space="preserve">Обеспечение гарантийных обязательств </w:t>
            </w:r>
            <w:r w:rsidRPr="00E02640">
              <w:rPr>
                <w:rFonts w:ascii="Times New Roman" w:eastAsia="Times New Roman" w:hAnsi="Times New Roman" w:cs="Times New Roman"/>
                <w:bCs/>
                <w:sz w:val="24"/>
                <w:szCs w:val="24"/>
                <w:lang w:eastAsia="ru-RU"/>
              </w:rPr>
              <w:t>(в случае установления в разделе 7 «Проект контракта» документации об электронном аукционе требований к гарантийным обязательствам)</w:t>
            </w:r>
            <w:r w:rsidRPr="00E02640">
              <w:rPr>
                <w:rFonts w:ascii="Times New Roman" w:hAnsi="Times New Roman" w:cs="Times New Roman"/>
                <w:bCs/>
                <w:sz w:val="24"/>
                <w:szCs w:val="24"/>
              </w:rPr>
              <w:t xml:space="preserve"> может предоставляться участником электронного аукциона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Выбор способа обеспечения гарантийных обязательств осуществляется участником электронного аукциона. Обеспечение исполнения контракта, предоставленное в форме денежных средств, возвращается Поставщику (Подрядчику, Исполнителю) не позднее 5 (пяти) рабочих дней с даты окончания установленного срока действия обеспечения гарантийных обязательств. Срок действия банковской гарантии, предоставленной в качестве обеспечения гарантийных обязательств, определяется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гарантийных обязательств не менее чем на один месяц.</w:t>
            </w:r>
          </w:p>
          <w:p w:rsidR="00E02640" w:rsidRPr="00E02640" w:rsidRDefault="00E02640" w:rsidP="00E0264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3.3.5. Заказчик в качестве обеспечения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Закона № 44-ФЗ.</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eastAsia="Times New Roman" w:hAnsi="Times New Roman" w:cs="Times New Roman"/>
                <w:bCs/>
                <w:sz w:val="24"/>
                <w:szCs w:val="24"/>
                <w:lang w:eastAsia="ru-RU"/>
              </w:rPr>
              <w:t>Банковская гарантия, выданная участнику</w:t>
            </w:r>
            <w:r w:rsidRPr="00E02640">
              <w:rPr>
                <w:rFonts w:ascii="Times New Roman" w:hAnsi="Times New Roman" w:cs="Times New Roman"/>
                <w:sz w:val="24"/>
                <w:szCs w:val="24"/>
              </w:rPr>
              <w:t xml:space="preserve"> </w:t>
            </w:r>
            <w:r w:rsidRPr="00E02640">
              <w:rPr>
                <w:rFonts w:ascii="Times New Roman" w:eastAsia="Times New Roman" w:hAnsi="Times New Roman" w:cs="Times New Roman"/>
                <w:bCs/>
                <w:sz w:val="24"/>
                <w:szCs w:val="24"/>
                <w:lang w:eastAsia="ru-RU"/>
              </w:rPr>
              <w:t xml:space="preserve">электронного аукциона банком для целей обеспечения </w:t>
            </w:r>
            <w:r w:rsidRPr="00E02640">
              <w:rPr>
                <w:rFonts w:ascii="Times New Roman" w:hAnsi="Times New Roman" w:cs="Times New Roman"/>
                <w:bCs/>
                <w:sz w:val="24"/>
                <w:szCs w:val="24"/>
              </w:rPr>
              <w:t>гарантийных обязательств</w:t>
            </w:r>
            <w:r w:rsidRPr="00E02640">
              <w:rPr>
                <w:rFonts w:ascii="Times New Roman" w:eastAsia="Times New Roman" w:hAnsi="Times New Roman" w:cs="Times New Roman"/>
                <w:bCs/>
                <w:sz w:val="24"/>
                <w:szCs w:val="24"/>
                <w:lang w:eastAsia="ru-RU"/>
              </w:rPr>
              <w:t>, должна соответствовать требованиям статьи 45 Закона № 44-ФЗ, а также постановления Правительства Российской Федерации от 8 ноября 2013 г № 1005 «О банковских гарантиях, используемых для целей Закона № 44-ФЗ».</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Банковская гарантия должна обеспечивать гарантийные обязательства принципала (поставщика, подрядчика, исполнителя) по контракту, предусмотренные в разделе 7 «Проект контракта». </w:t>
            </w:r>
          </w:p>
          <w:p w:rsidR="00E02640" w:rsidRPr="00E02640" w:rsidRDefault="00E02640" w:rsidP="00E02640">
            <w:pPr>
              <w:keepNext/>
              <w:keepLines/>
              <w:widowControl w:val="0"/>
              <w:suppressLineNumbers/>
              <w:tabs>
                <w:tab w:val="num" w:pos="70"/>
                <w:tab w:val="num" w:pos="576"/>
              </w:tabs>
              <w:suppressAutoHyphens/>
              <w:spacing w:after="0" w:line="240" w:lineRule="auto"/>
              <w:ind w:firstLine="567"/>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В Банковской гарантии должно быть прямо предусмотрено безусловное право бенефициара (заказчика) в случае ненадлежащего выполнения или невыполнения принципалом (поставщиком, </w:t>
            </w:r>
            <w:r w:rsidRPr="00E02640">
              <w:rPr>
                <w:rFonts w:ascii="Times New Roman" w:eastAsia="Times New Roman" w:hAnsi="Times New Roman" w:cs="Times New Roman"/>
                <w:bCs/>
                <w:sz w:val="24"/>
                <w:szCs w:val="24"/>
                <w:lang w:eastAsia="ru-RU"/>
              </w:rPr>
              <w:lastRenderedPageBreak/>
              <w:t xml:space="preserve">подрядчиком, исполнителем) требований к гарантии качества товара, работы, услуги, а также требований к гарантийному сроку и (или) объёму предоставлении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 </w:t>
            </w:r>
            <w:r w:rsidRPr="00E02640">
              <w:rPr>
                <w:rFonts w:ascii="Times New Roman" w:hAnsi="Times New Roman" w:cs="Times New Roman"/>
                <w:sz w:val="24"/>
                <w:szCs w:val="24"/>
              </w:rPr>
              <w:t xml:space="preserve">в порядке и размере, установленными в контракте в соответствии с Законом № 44-ФЗ, </w:t>
            </w:r>
            <w:r w:rsidRPr="00E02640">
              <w:rPr>
                <w:rFonts w:ascii="Times New Roman" w:eastAsia="Times New Roman" w:hAnsi="Times New Roman" w:cs="Times New Roman"/>
                <w:bCs/>
                <w:sz w:val="24"/>
                <w:szCs w:val="24"/>
                <w:lang w:eastAsia="ru-RU"/>
              </w:rPr>
              <w:t>и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При этом должно быть предусмотрено, что для истребования суммы обеспечения, бенефициар (заказчик) одновременно с требованием об осуществлении уплаты денежной суммы по банковской гарантии (далее – требованием по банковской гарантии) направляет гаранту следующие документы: </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heme="minorEastAsia" w:hAnsi="Times New Roman" w:cs="Times New Roman"/>
                <w:bCs/>
                <w:sz w:val="24"/>
                <w:szCs w:val="24"/>
                <w:lang w:eastAsia="ru-RU"/>
              </w:rPr>
            </w:pPr>
            <w:r w:rsidRPr="00E02640">
              <w:rPr>
                <w:rFonts w:ascii="Times New Roman" w:eastAsiaTheme="minorEastAsia" w:hAnsi="Times New Roman" w:cs="Times New Roman"/>
                <w:bCs/>
                <w:sz w:val="24"/>
                <w:szCs w:val="24"/>
                <w:lang w:eastAsia="ru-RU"/>
              </w:rPr>
              <w:t>расчет суммы, включаемой в требование по банковской гарантии;</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Основанием для отказа в принятии банковской гарантии заказчиком является:</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а) отсутствие информации о банковской гарантии в предусмотренных статьей 45 Закона № 44-ФЗ реестрах банковских гарантий;</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б) несоответствие банковской гарантии условиям, указанным в частях 2 и 3 статьи 45 Закона № 44-ФЗ;</w:t>
            </w:r>
          </w:p>
          <w:p w:rsidR="00E02640" w:rsidRPr="00E02640" w:rsidRDefault="00E02640" w:rsidP="00E02640">
            <w:pPr>
              <w:keepNext/>
              <w:keepLines/>
              <w:widowControl w:val="0"/>
              <w:suppressLineNumbers/>
              <w:tabs>
                <w:tab w:val="num" w:pos="0"/>
              </w:tabs>
              <w:suppressAutoHyphens/>
              <w:spacing w:after="0" w:line="240" w:lineRule="auto"/>
              <w:ind w:firstLine="567"/>
              <w:jc w:val="both"/>
              <w:outlineLvl w:val="1"/>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несоответствие банковской гарантии требованиям, содержащимся в Извещении о проведении аукциона и Документации об аукционе.</w:t>
            </w:r>
          </w:p>
        </w:tc>
      </w:tr>
      <w:tr w:rsidR="00E02640" w:rsidRPr="00E02640" w:rsidTr="00E02640">
        <w:trPr>
          <w:trHeight w:val="275"/>
        </w:trPr>
        <w:tc>
          <w:tcPr>
            <w:tcW w:w="14956" w:type="dxa"/>
            <w:gridSpan w:val="3"/>
            <w:vAlign w:val="center"/>
          </w:tcPr>
          <w:p w:rsidR="00E02640" w:rsidRPr="00E02640" w:rsidRDefault="00E02640" w:rsidP="00947D89">
            <w:pPr>
              <w:keepNext/>
              <w:keepLines/>
              <w:widowControl w:val="0"/>
              <w:numPr>
                <w:ilvl w:val="0"/>
                <w:numId w:val="3"/>
              </w:numPr>
              <w:suppressLineNumbers/>
              <w:suppressAutoHyphens/>
              <w:spacing w:after="0" w:line="240" w:lineRule="auto"/>
              <w:ind w:firstLine="567"/>
              <w:jc w:val="center"/>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
                <w:bCs/>
                <w:sz w:val="24"/>
                <w:szCs w:val="24"/>
                <w:lang w:eastAsia="ru-RU"/>
              </w:rPr>
              <w:lastRenderedPageBreak/>
              <w:t>ПОРЯДОК ПРОВЕДЕНИЯ ЭЛЕКТРОННОГО АУКЦИОНА И ЗАКЛЮЧЕНИЯ КОНТРАКТА</w:t>
            </w:r>
          </w:p>
        </w:tc>
      </w:tr>
      <w:tr w:rsidR="00E02640" w:rsidRPr="00E02640" w:rsidTr="00E02640">
        <w:trPr>
          <w:trHeight w:val="506"/>
        </w:trPr>
        <w:tc>
          <w:tcPr>
            <w:tcW w:w="851" w:type="dxa"/>
            <w:vAlign w:val="center"/>
          </w:tcPr>
          <w:p w:rsidR="00E02640" w:rsidRPr="00E02640" w:rsidRDefault="00E02640" w:rsidP="00E02640">
            <w:pPr>
              <w:keepNext/>
              <w:keepLines/>
              <w:widowControl w:val="0"/>
              <w:suppressLineNumber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4.1.</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Получение Документации об аукционе</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4.1.1. Документация об аукционе размещена в единой информационной системе и доступна для ознакомления без взимания платы.</w:t>
            </w:r>
          </w:p>
        </w:tc>
      </w:tr>
      <w:tr w:rsidR="00E02640" w:rsidRPr="00E02640" w:rsidTr="00E02640">
        <w:trPr>
          <w:trHeight w:val="2259"/>
        </w:trPr>
        <w:tc>
          <w:tcPr>
            <w:tcW w:w="851" w:type="dxa"/>
            <w:vAlign w:val="center"/>
          </w:tcPr>
          <w:p w:rsidR="00E02640" w:rsidRPr="00E02640" w:rsidRDefault="00E02640" w:rsidP="00E02640">
            <w:pPr>
              <w:keepNext/>
              <w:keepLines/>
              <w:widowControl w:val="0"/>
              <w:suppressLineNumber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4.2.</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Разъяснение положений Документации об аукционе</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4.2.1.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об аукционе. </w:t>
            </w:r>
            <w:r w:rsidRPr="00E02640">
              <w:rPr>
                <w:rFonts w:ascii="Times New Roman" w:hAnsi="Times New Roman" w:cs="Times New Roman"/>
              </w:rPr>
              <w:t xml:space="preserve"> </w:t>
            </w:r>
            <w:r w:rsidRPr="00E02640">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4.2.2. В течение двух дней с даты поступления запроса от оператора электронной площадки Заказчик  (Организатор закупки) размещает в единой информационной системе разъяснение положений Документации об аукционе с указанием предмета запроса, но без указания Участника закупки,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E02640" w:rsidRPr="00E02640" w:rsidTr="00E02640">
        <w:trPr>
          <w:trHeight w:val="277"/>
        </w:trPr>
        <w:tc>
          <w:tcPr>
            <w:tcW w:w="851" w:type="dxa"/>
            <w:vAlign w:val="center"/>
          </w:tcPr>
          <w:p w:rsidR="00E02640" w:rsidRPr="00E02640" w:rsidRDefault="00E02640" w:rsidP="00E02640">
            <w:pPr>
              <w:keepNext/>
              <w:keepLines/>
              <w:widowControl w:val="0"/>
              <w:suppressLineNumber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4.3</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Рассмотрение первых частей заявок на участие в  электронном аукционе</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4.3.1. Рассмотрение первых частей заявок на участие в электронном аукционе осуществляется в сроки,  установленные в Извещении о проведении электронного аукциона и разделе 5 «Информационная карта» Документации об аукционе в соответствии с порядком установленным статьей 67 Закона № 44-ФЗ.</w:t>
            </w:r>
          </w:p>
        </w:tc>
      </w:tr>
      <w:tr w:rsidR="00E02640" w:rsidRPr="00E02640" w:rsidTr="00E02640">
        <w:trPr>
          <w:trHeight w:val="274"/>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4.4.</w:t>
            </w:r>
          </w:p>
        </w:tc>
        <w:tc>
          <w:tcPr>
            <w:tcW w:w="3119" w:type="dxa"/>
            <w:vAlign w:val="center"/>
          </w:tcPr>
          <w:p w:rsidR="00E02640" w:rsidRPr="00E02640" w:rsidRDefault="00E02640" w:rsidP="00E02640">
            <w:pPr>
              <w:spacing w:after="0" w:line="240" w:lineRule="auto"/>
              <w:jc w:val="center"/>
              <w:rPr>
                <w:rFonts w:ascii="Times New Roman" w:hAnsi="Times New Roman" w:cs="Times New Roman"/>
                <w:bCs/>
                <w:sz w:val="24"/>
                <w:szCs w:val="24"/>
              </w:rPr>
            </w:pPr>
            <w:r w:rsidRPr="00E02640">
              <w:rPr>
                <w:rFonts w:ascii="Times New Roman" w:hAnsi="Times New Roman" w:cs="Times New Roman"/>
                <w:b/>
                <w:bCs/>
                <w:sz w:val="24"/>
                <w:szCs w:val="24"/>
              </w:rPr>
              <w:t>Порядок проведения электронного аукциона</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4.4.1. Электронный аукцион проводится на электронной площадке в установленный в Извещении о проведении электронного аукциона и разделе 5 «Информационная карта» Документации об аукционе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При осуществлении закупки работ по строительству, реконструкции, капитальному ремонту, сносу объекта капитального строительства и при условии включения в документацию об электронном аукционе проектной документации, утвержденной в порядке, предусмотренном законодательством о градостроительной деятельности, электронный аукцион проводится через четыре часа после окончания срока подачи заявок на участие в электронном аукционе.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4.4.2. Электронный аукцион проводится в порядке, установленном статьей 68 Закона № 44-ФЗ.</w:t>
            </w:r>
          </w:p>
        </w:tc>
      </w:tr>
      <w:tr w:rsidR="00E02640" w:rsidRPr="00E02640" w:rsidTr="00E02640">
        <w:trPr>
          <w:trHeight w:val="308"/>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4.5.</w:t>
            </w:r>
          </w:p>
        </w:tc>
        <w:tc>
          <w:tcPr>
            <w:tcW w:w="3119" w:type="dxa"/>
            <w:tcBorders>
              <w:top w:val="nil"/>
            </w:tcBorders>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Рассмотрение вторых частей заявок на участие в электронном аукционе</w:t>
            </w:r>
          </w:p>
        </w:tc>
        <w:tc>
          <w:tcPr>
            <w:tcW w:w="10986" w:type="dxa"/>
            <w:tcBorders>
              <w:top w:val="nil"/>
            </w:tcBorders>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4.5.1. Рассмотрение вторых частей заявок на участие в электронном аукционе осуществляется в сроки и в соответствии с порядком, установленными статьей 69 Закона № 44-ФЗ.</w:t>
            </w:r>
          </w:p>
        </w:tc>
      </w:tr>
      <w:tr w:rsidR="00E02640" w:rsidRPr="00E02640" w:rsidTr="00E02640">
        <w:trPr>
          <w:trHeight w:val="135"/>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4.6.</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bCs/>
                <w:sz w:val="24"/>
                <w:szCs w:val="24"/>
              </w:rPr>
            </w:pPr>
            <w:r w:rsidRPr="00E02640">
              <w:rPr>
                <w:rFonts w:ascii="Times New Roman" w:hAnsi="Times New Roman" w:cs="Times New Roman"/>
                <w:b/>
                <w:bCs/>
                <w:sz w:val="24"/>
                <w:szCs w:val="24"/>
              </w:rPr>
              <w:t>Порядок заключения контракта, последствия уклонения/отказа от заключения контракта</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4.6.1. Контракт заключается в порядке и в сроки, установленные статьей 83.2 Закона № 44-ФЗ.</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4.6.2.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4.6.3. Победитель электронного аукциона (за исключением участника, с которым заключается контракт, в случае признания победителя уклонившимся от заключения контракта) признается заказчиком уклонившимся от заключения контракта в случае, если в сроки, предусмотренные статьей </w:t>
            </w:r>
            <w:r w:rsidRPr="00E02640">
              <w:rPr>
                <w:rFonts w:ascii="Times New Roman" w:hAnsi="Times New Roman" w:cs="Times New Roman"/>
                <w:sz w:val="24"/>
                <w:szCs w:val="24"/>
              </w:rPr>
              <w:lastRenderedPageBreak/>
              <w:t>83.2 Закона № 44-ФЗ, он не направил Заказчику проект контракта, подписанный лицом, имеющим право действовать от имени участника аукциона, или не направил протокол разногласий, предусмотренный частью 4 статьи 83.2 Закона № 44-ФЗ, или не исполнил требования предусмотренные статьей 37 Закона № 44-ФЗ (в случае снижения при проведения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уклонившимся от заключения контракта, составляет и размещает в единой информационной системе и на электронной площадке протокол о признании такого победителя уклонившимся от заключения контракта, содержащий информацию месте и времени его составления, о победителе, признанном уклонившимся от заключения контракта, о факте, являющимся основанием для такого признания, а так реквизиты документов, подтверждающих этот факт.</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4.6.4.</w:t>
            </w:r>
            <w:r w:rsidRPr="00E02640">
              <w:rPr>
                <w:rFonts w:ascii="Times New Roman" w:hAnsi="Times New Roman" w:cs="Times New Roman"/>
                <w:sz w:val="24"/>
                <w:szCs w:val="24"/>
              </w:rPr>
              <w:tab/>
              <w:t xml:space="preserve"> 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4.6.5. Контракт заключается на условиях, указанных в Документации об аукционе и Извещении о проведении электронного аукциона, заявке победителя аукциона, по цене, предложенной победителем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4.6.6. В случае, если в разделе 5 «Информационная карта» Документации об аукционе установлено требование обеспечения исполнения контракта, контракт заключается только после предоставления победителем электронного аукциона, с которым заключается контракт, безотзывной банковской гарантии оформленной в соответствии с требованиями пункта 3.3. Документации об аукционе или внесением денежных средств на указанный Заказчиком счет, в размере обеспечения исполнения контракта, установленном в разделе 5 «Информационная карта» Документации об аукционе. </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Если Участником открытого аукциона в электронной форме, с которым заключается контракт, является казенное учреждение, предоставление обеспечения исполнения контракта не требуется.</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 xml:space="preserve">4.6.7. При заключении контракта Заказчик по согласованию с Участником электронного аукциона,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w:t>
            </w:r>
            <w:r w:rsidRPr="00E02640">
              <w:rPr>
                <w:rFonts w:ascii="Times New Roman" w:hAnsi="Times New Roman" w:cs="Times New Roman"/>
                <w:bCs/>
                <w:sz w:val="24"/>
                <w:szCs w:val="24"/>
              </w:rPr>
              <w:lastRenderedPageBreak/>
              <w:t>таким участником, и начальной (максимальной) ценой контракта, если это право Заказчика предусмотрено в разделе 5 «Информационная карта» Документации об аукционе.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аукциона.</w:t>
            </w:r>
          </w:p>
        </w:tc>
      </w:tr>
      <w:tr w:rsidR="00E02640" w:rsidRPr="00E02640" w:rsidTr="00E02640">
        <w:trPr>
          <w:trHeight w:val="422"/>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4.7.</w:t>
            </w:r>
          </w:p>
        </w:tc>
        <w:tc>
          <w:tcPr>
            <w:tcW w:w="3119" w:type="dxa"/>
            <w:vAlign w:val="center"/>
          </w:tcPr>
          <w:p w:rsidR="00E02640" w:rsidRPr="00E02640" w:rsidRDefault="00E02640" w:rsidP="00E02640">
            <w:pPr>
              <w:tabs>
                <w:tab w:val="left" w:pos="389"/>
              </w:tab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
                <w:bCs/>
                <w:sz w:val="24"/>
                <w:szCs w:val="24"/>
                <w:lang w:eastAsia="ru-RU"/>
              </w:rPr>
              <w:t>Изменение цены контракта. Изменение количества поставляемого товара, объёмов работ, услуг, предусмотренного контрактом</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4.7.1.</w:t>
            </w:r>
            <w:r w:rsidRPr="00E02640">
              <w:rPr>
                <w:rFonts w:ascii="Times New Roman" w:hAnsi="Times New Roman" w:cs="Times New Roman"/>
                <w:bCs/>
                <w:sz w:val="24"/>
                <w:szCs w:val="24"/>
              </w:rPr>
              <w:tab/>
              <w:t>Изменение существенных условий контракта при его исполнении не допускается, за</w:t>
            </w:r>
            <w:r w:rsidRPr="00E02640">
              <w:rPr>
                <w:rFonts w:ascii="Times New Roman" w:hAnsi="Times New Roman" w:cs="Times New Roman"/>
                <w:bCs/>
                <w:sz w:val="24"/>
                <w:szCs w:val="24"/>
              </w:rPr>
              <w:br/>
              <w:t xml:space="preserve">исключением их изменения по соглашению сторон в следующих случаях: </w:t>
            </w:r>
          </w:p>
          <w:p w:rsidR="00E02640" w:rsidRPr="00E02640" w:rsidRDefault="00E02640" w:rsidP="00E0264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02640">
              <w:rPr>
                <w:rFonts w:ascii="Times New Roman" w:hAnsi="Times New Roman" w:cs="Times New Roman"/>
                <w:bCs/>
                <w:sz w:val="24"/>
                <w:szCs w:val="24"/>
              </w:rPr>
              <w:t xml:space="preserve">4.7.1.1 </w:t>
            </w:r>
            <w:r w:rsidRPr="00E02640">
              <w:rPr>
                <w:rFonts w:ascii="Times New Roman" w:eastAsia="Times New Roman" w:hAnsi="Times New Roman" w:cs="Times New Roman"/>
                <w:bCs/>
                <w:sz w:val="24"/>
                <w:szCs w:val="24"/>
                <w:lang w:eastAsia="ru-RU"/>
              </w:rPr>
              <w:t>если возможность изменения условий контракта была предусмотрена документацией об аукционе и контрактом:</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E02640">
              <w:rPr>
                <w:rFonts w:ascii="Arial" w:eastAsia="Times New Roman" w:hAnsi="Arial" w:cs="Arial"/>
                <w:color w:val="333333"/>
                <w:sz w:val="24"/>
                <w:szCs w:val="24"/>
                <w:shd w:val="clear" w:color="auto" w:fill="FFFFFF"/>
                <w:lang w:eastAsia="ru-RU"/>
              </w:rPr>
              <w:t xml:space="preserve"> </w:t>
            </w:r>
            <w:r w:rsidRPr="00E02640">
              <w:rPr>
                <w:rFonts w:ascii="Times New Roman" w:hAnsi="Times New Roman" w:cs="Times New Roman"/>
                <w:bCs/>
                <w:sz w:val="24"/>
                <w:szCs w:val="24"/>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 xml:space="preserve">4.7.1.2.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w:t>
            </w:r>
            <w:r w:rsidRPr="00E02640">
              <w:rPr>
                <w:rFonts w:ascii="Times New Roman" w:hAnsi="Times New Roman" w:cs="Times New Roman"/>
                <w:bCs/>
                <w:sz w:val="24"/>
                <w:szCs w:val="24"/>
              </w:rPr>
              <w:lastRenderedPageBreak/>
              <w:t>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4.7.1.3. Изменение в соответствии с законодательством Российской Федерации регулируемых государством цен (тарифов) на товары, работы, услуги.</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hAnsi="Times New Roman" w:cs="Times New Roman"/>
                <w:bCs/>
                <w:sz w:val="24"/>
                <w:szCs w:val="24"/>
              </w:rPr>
              <w:t>4.7.1.4.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02640" w:rsidRPr="00E02640" w:rsidRDefault="00E02640" w:rsidP="00E02640">
            <w:pPr>
              <w:widowControl w:val="0"/>
              <w:autoSpaceDE w:val="0"/>
              <w:autoSpaceDN w:val="0"/>
              <w:adjustRightInd w:val="0"/>
              <w:spacing w:after="0" w:line="240" w:lineRule="auto"/>
              <w:ind w:firstLine="567"/>
              <w:jc w:val="both"/>
              <w:rPr>
                <w:rFonts w:ascii="Times New Roman" w:hAnsi="Times New Roman" w:cs="Times New Roman"/>
                <w:bCs/>
                <w:sz w:val="24"/>
                <w:szCs w:val="24"/>
              </w:rPr>
            </w:pPr>
            <w:bookmarkStart w:id="3" w:name="dst100300"/>
            <w:bookmarkEnd w:id="3"/>
            <w:r w:rsidRPr="00E02640">
              <w:rPr>
                <w:rFonts w:ascii="Times New Roman" w:hAnsi="Times New Roman" w:cs="Times New Roman"/>
                <w:bCs/>
                <w:sz w:val="24"/>
                <w:szCs w:val="24"/>
              </w:rPr>
              <w:t>4.7.1.5.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bCs/>
                <w:sz w:val="24"/>
                <w:szCs w:val="24"/>
              </w:rPr>
            </w:pPr>
            <w:r w:rsidRPr="00E02640">
              <w:rPr>
                <w:rFonts w:ascii="Times New Roman" w:eastAsia="Times New Roman" w:hAnsi="Times New Roman" w:cs="Times New Roman"/>
                <w:bCs/>
                <w:sz w:val="24"/>
                <w:szCs w:val="24"/>
                <w:lang w:eastAsia="ru-RU"/>
              </w:rPr>
              <w:lastRenderedPageBreak/>
              <w:t xml:space="preserve">4.7.2. </w:t>
            </w:r>
            <w:r w:rsidRPr="00E02640">
              <w:rPr>
                <w:rFonts w:ascii="Times New Roman" w:hAnsi="Times New Roman" w:cs="Times New Roman"/>
                <w:bCs/>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w:t>
            </w:r>
            <w:r w:rsidRPr="00E02640">
              <w:rPr>
                <w:rFonts w:ascii="Times New Roman" w:hAnsi="Times New Roman" w:cs="Times New Roman"/>
                <w:sz w:val="24"/>
                <w:szCs w:val="24"/>
              </w:rPr>
              <w:t xml:space="preserve"> Закона № 44-ФЗ</w:t>
            </w:r>
            <w:r w:rsidRPr="00E02640">
              <w:rPr>
                <w:rFonts w:ascii="Times New Roman" w:hAnsi="Times New Roman" w:cs="Times New Roman"/>
                <w:bCs/>
                <w:sz w:val="24"/>
                <w:szCs w:val="24"/>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E02640" w:rsidRPr="00E02640" w:rsidTr="00E02640">
        <w:trPr>
          <w:trHeight w:val="274"/>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lastRenderedPageBreak/>
              <w:t>4.8.</w:t>
            </w:r>
          </w:p>
        </w:tc>
        <w:tc>
          <w:tcPr>
            <w:tcW w:w="3119" w:type="dxa"/>
            <w:vAlign w:val="center"/>
          </w:tcPr>
          <w:p w:rsidR="00E02640" w:rsidRPr="00E02640" w:rsidRDefault="00E02640" w:rsidP="00E02640">
            <w:pPr>
              <w:tabs>
                <w:tab w:val="left" w:pos="389"/>
              </w:tabs>
              <w:spacing w:after="0" w:line="240" w:lineRule="auto"/>
              <w:jc w:val="center"/>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
                <w:bCs/>
                <w:sz w:val="24"/>
                <w:szCs w:val="24"/>
                <w:lang w:eastAsia="ru-RU"/>
              </w:rPr>
              <w:t>Расторжение контракта</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4.8.1.1. Заказчик вправе принять решение об одностороннем отказе от исполнения контракта в соответствии с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4.8.1.2.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4.8.1.3.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w:t>
            </w:r>
          </w:p>
        </w:tc>
      </w:tr>
      <w:tr w:rsidR="00E02640" w:rsidRPr="00E02640" w:rsidTr="00E02640">
        <w:trPr>
          <w:trHeight w:val="274"/>
        </w:trPr>
        <w:tc>
          <w:tcPr>
            <w:tcW w:w="851" w:type="dxa"/>
            <w:vAlign w:val="center"/>
          </w:tcPr>
          <w:p w:rsidR="00E02640" w:rsidRPr="00E02640" w:rsidRDefault="00E02640" w:rsidP="00E02640">
            <w:pPr>
              <w:keepNext/>
              <w:keepLines/>
              <w:widowControl w:val="0"/>
              <w:suppressLineNumbers/>
              <w:tabs>
                <w:tab w:val="num" w:pos="576"/>
              </w:tabs>
              <w:suppressAutoHyphens/>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4.9.</w:t>
            </w:r>
          </w:p>
        </w:tc>
        <w:tc>
          <w:tcPr>
            <w:tcW w:w="3119" w:type="dxa"/>
            <w:vAlign w:val="center"/>
          </w:tcPr>
          <w:p w:rsidR="00E02640" w:rsidRPr="00E02640" w:rsidRDefault="00E02640" w:rsidP="00E02640">
            <w:pPr>
              <w:spacing w:after="0" w:line="240" w:lineRule="auto"/>
              <w:jc w:val="center"/>
              <w:rPr>
                <w:rFonts w:ascii="Times New Roman" w:hAnsi="Times New Roman" w:cs="Times New Roman"/>
                <w:b/>
                <w:sz w:val="24"/>
                <w:szCs w:val="24"/>
              </w:rPr>
            </w:pPr>
            <w:r w:rsidRPr="00E02640">
              <w:rPr>
                <w:rFonts w:ascii="Times New Roman" w:hAnsi="Times New Roman" w:cs="Times New Roman"/>
                <w:b/>
                <w:sz w:val="24"/>
                <w:szCs w:val="24"/>
              </w:rPr>
              <w:t>Антидемпинговые меры при проведении электронного аукциона</w:t>
            </w:r>
          </w:p>
        </w:tc>
        <w:tc>
          <w:tcPr>
            <w:tcW w:w="10986" w:type="dxa"/>
            <w:vAlign w:val="center"/>
          </w:tcPr>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4.9.1. 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 xml:space="preserve">4.9.2.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4.9.1 раздела 4 настоящей </w:t>
            </w:r>
            <w:r w:rsidRPr="00E02640">
              <w:rPr>
                <w:rFonts w:ascii="Times New Roman" w:hAnsi="Times New Roman" w:cs="Times New Roman"/>
                <w:sz w:val="24"/>
                <w:szCs w:val="24"/>
              </w:rPr>
              <w:lastRenderedPageBreak/>
              <w:t>документации, или информации, подтверждающей добросовестность такого участника на дату подачи заявки в соответствии с пунктом 4.9.3 раздела 4 настоящей документации,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4.9.3.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электронного аукциона.</w:t>
            </w:r>
          </w:p>
          <w:p w:rsidR="00E02640" w:rsidRPr="00E02640" w:rsidRDefault="00E02640" w:rsidP="00E02640">
            <w:pPr>
              <w:autoSpaceDE w:val="0"/>
              <w:autoSpaceDN w:val="0"/>
              <w:adjustRightInd w:val="0"/>
              <w:spacing w:after="0" w:line="240" w:lineRule="auto"/>
              <w:ind w:firstLine="567"/>
              <w:jc w:val="both"/>
              <w:rPr>
                <w:rFonts w:ascii="Times New Roman" w:hAnsi="Times New Roman" w:cs="Times New Roman"/>
                <w:sz w:val="24"/>
                <w:szCs w:val="24"/>
              </w:rPr>
            </w:pPr>
            <w:r w:rsidRPr="00E02640">
              <w:rPr>
                <w:rFonts w:ascii="Times New Roman" w:hAnsi="Times New Roman" w:cs="Times New Roman"/>
                <w:sz w:val="24"/>
                <w:szCs w:val="24"/>
              </w:rPr>
              <w:t>4.9.4. Выплата аванса при исполнении контракта, заключенного с участником закупки, указанным в п.4.9.1. и 4.9.2 раздела 4 документации об электронном аукционе, не допускается.</w:t>
            </w:r>
          </w:p>
        </w:tc>
      </w:tr>
    </w:tbl>
    <w:p w:rsidR="00E02640" w:rsidRPr="00E02640" w:rsidRDefault="00E02640" w:rsidP="00E02640"/>
    <w:p w:rsidR="00E02640" w:rsidRPr="00E02640" w:rsidRDefault="00E02640" w:rsidP="00E02640">
      <w:pPr>
        <w:rPr>
          <w:b/>
          <w:bCs/>
        </w:rPr>
      </w:pPr>
      <w:r w:rsidRPr="00E02640">
        <w:rPr>
          <w:b/>
          <w:bCs/>
        </w:rPr>
        <w:br w:type="page"/>
      </w:r>
    </w:p>
    <w:p w:rsidR="00E02640" w:rsidRPr="00E02640" w:rsidRDefault="00E02640" w:rsidP="00E02640">
      <w:pPr>
        <w:jc w:val="center"/>
        <w:rPr>
          <w:rFonts w:ascii="Times New Roman" w:hAnsi="Times New Roman" w:cs="Times New Roman"/>
          <w:b/>
          <w:bCs/>
        </w:rPr>
      </w:pPr>
      <w:r w:rsidRPr="00E02640">
        <w:rPr>
          <w:rFonts w:ascii="Times New Roman" w:hAnsi="Times New Roman" w:cs="Times New Roman"/>
          <w:b/>
          <w:bCs/>
        </w:rPr>
        <w:lastRenderedPageBreak/>
        <w:t>5. ИНФОРМАЦИОННАЯ КАРТА ЭЛЕКТРОННОГО АУКЦИОНА</w:t>
      </w:r>
    </w:p>
    <w:p w:rsidR="00E02640" w:rsidRPr="00E02640" w:rsidRDefault="00E02640" w:rsidP="00E02640">
      <w:pPr>
        <w:jc w:val="both"/>
        <w:rPr>
          <w:rFonts w:ascii="Times New Roman" w:hAnsi="Times New Roman" w:cs="Times New Roman"/>
        </w:rPr>
      </w:pPr>
      <w:r w:rsidRPr="00E02640">
        <w:rPr>
          <w:rFonts w:ascii="Times New Roman" w:hAnsi="Times New Roman" w:cs="Times New Roman"/>
        </w:rPr>
        <w:t xml:space="preserve">Следующая информация и данные для конкретного аукциона на поставляемые товары/ выполняемые работы/оказываемые услуги/ уточняют и дополняют положения Документации об аукционе.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5757"/>
        <w:gridCol w:w="8505"/>
      </w:tblGrid>
      <w:tr w:rsidR="00E02640" w:rsidRPr="00E02640" w:rsidTr="00E02640">
        <w:trPr>
          <w:trHeight w:val="504"/>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 п/п</w:t>
            </w:r>
          </w:p>
        </w:tc>
        <w:tc>
          <w:tcPr>
            <w:tcW w:w="5757"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Название пункта</w:t>
            </w:r>
          </w:p>
        </w:tc>
        <w:tc>
          <w:tcPr>
            <w:tcW w:w="8505"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Текст пояснений</w:t>
            </w:r>
          </w:p>
        </w:tc>
      </w:tr>
      <w:tr w:rsidR="00E02640" w:rsidRPr="00E02640" w:rsidTr="00E02640">
        <w:trPr>
          <w:trHeight w:val="1318"/>
        </w:trPr>
        <w:tc>
          <w:tcPr>
            <w:tcW w:w="588" w:type="dxa"/>
            <w:vMerge w:val="restart"/>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rPr>
              <w:t>Заказчик</w:t>
            </w:r>
          </w:p>
        </w:tc>
        <w:tc>
          <w:tcPr>
            <w:tcW w:w="8505" w:type="dxa"/>
            <w:vAlign w:val="center"/>
          </w:tcPr>
          <w:p w:rsidR="00E02640" w:rsidRPr="00E02640" w:rsidRDefault="00E02640" w:rsidP="00E02640">
            <w:pPr>
              <w:spacing w:after="0" w:line="240" w:lineRule="auto"/>
              <w:rPr>
                <w:rFonts w:ascii="Times New Roman" w:hAnsi="Times New Roman" w:cs="Times New Roman"/>
                <w:bCs/>
                <w:sz w:val="24"/>
                <w:szCs w:val="24"/>
              </w:rPr>
            </w:pPr>
            <w:r w:rsidRPr="00E02640">
              <w:rPr>
                <w:rFonts w:ascii="Times New Roman" w:hAnsi="Times New Roman" w:cs="Times New Roman"/>
                <w:bCs/>
                <w:sz w:val="24"/>
                <w:szCs w:val="24"/>
              </w:rPr>
              <w:t>Наименование: Государственная корпорация по атомной энергии «Росатом»,</w:t>
            </w:r>
          </w:p>
          <w:p w:rsidR="00E02640" w:rsidRPr="00E02640" w:rsidRDefault="00E02640" w:rsidP="00E02640">
            <w:pPr>
              <w:spacing w:after="0" w:line="240" w:lineRule="auto"/>
              <w:rPr>
                <w:rFonts w:ascii="Times New Roman" w:hAnsi="Times New Roman" w:cs="Times New Roman"/>
                <w:bCs/>
                <w:sz w:val="24"/>
                <w:szCs w:val="24"/>
              </w:rPr>
            </w:pPr>
            <w:r w:rsidRPr="00E02640">
              <w:rPr>
                <w:rFonts w:ascii="Times New Roman" w:hAnsi="Times New Roman" w:cs="Times New Roman"/>
                <w:bCs/>
                <w:sz w:val="24"/>
                <w:szCs w:val="24"/>
              </w:rPr>
              <w:t>Местонахождение/Почтовый адрес: 119017, г. Москва, ул. Б. Ордынка, д. 24,</w:t>
            </w:r>
          </w:p>
          <w:p w:rsidR="00E02640" w:rsidRPr="00E02640" w:rsidRDefault="00E02640" w:rsidP="00E02640">
            <w:pPr>
              <w:spacing w:after="0" w:line="240" w:lineRule="auto"/>
              <w:rPr>
                <w:rFonts w:ascii="Times New Roman" w:hAnsi="Times New Roman" w:cs="Times New Roman"/>
                <w:bCs/>
                <w:sz w:val="24"/>
                <w:szCs w:val="24"/>
              </w:rPr>
            </w:pPr>
            <w:r w:rsidRPr="00E02640">
              <w:rPr>
                <w:rFonts w:ascii="Times New Roman" w:hAnsi="Times New Roman" w:cs="Times New Roman"/>
                <w:bCs/>
                <w:sz w:val="24"/>
                <w:szCs w:val="24"/>
              </w:rPr>
              <w:t>Ответственное должностное лицо: Дудова Наталья Борисовна,</w:t>
            </w:r>
          </w:p>
          <w:p w:rsidR="00E02640" w:rsidRPr="00E02640" w:rsidRDefault="00E02640" w:rsidP="00E02640">
            <w:pPr>
              <w:spacing w:after="0" w:line="240" w:lineRule="auto"/>
              <w:jc w:val="both"/>
              <w:rPr>
                <w:rFonts w:ascii="Times New Roman" w:hAnsi="Times New Roman" w:cs="Times New Roman"/>
                <w:bCs/>
                <w:sz w:val="24"/>
                <w:szCs w:val="24"/>
              </w:rPr>
            </w:pPr>
            <w:r w:rsidRPr="00E02640">
              <w:rPr>
                <w:rFonts w:ascii="Times New Roman" w:hAnsi="Times New Roman" w:cs="Times New Roman"/>
                <w:bCs/>
                <w:sz w:val="24"/>
                <w:szCs w:val="24"/>
              </w:rPr>
              <w:t>Контактный телефон: 8 (499) 949-20-78.</w:t>
            </w:r>
          </w:p>
        </w:tc>
      </w:tr>
      <w:tr w:rsidR="00E02640" w:rsidRPr="00E02640" w:rsidTr="00E02640">
        <w:trPr>
          <w:trHeight w:val="1062"/>
        </w:trPr>
        <w:tc>
          <w:tcPr>
            <w:tcW w:w="588" w:type="dxa"/>
            <w:vMerge/>
            <w:vAlign w:val="center"/>
          </w:tcPr>
          <w:p w:rsidR="00E02640" w:rsidRPr="00E02640" w:rsidRDefault="00E02640" w:rsidP="00E02640">
            <w:pPr>
              <w:spacing w:after="0" w:line="240" w:lineRule="auto"/>
              <w:jc w:val="center"/>
              <w:rPr>
                <w:rFonts w:ascii="Times New Roman" w:hAnsi="Times New Roman" w:cs="Times New Roman"/>
                <w:sz w:val="24"/>
                <w:szCs w:val="24"/>
              </w:rPr>
            </w:pP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rPr>
              <w:t>Специализированная организация (Организатор закупки)</w:t>
            </w:r>
          </w:p>
        </w:tc>
        <w:tc>
          <w:tcPr>
            <w:tcW w:w="8505" w:type="dxa"/>
            <w:vAlign w:val="center"/>
          </w:tcPr>
          <w:p w:rsidR="00E02640" w:rsidRPr="00E02640" w:rsidRDefault="00E02640" w:rsidP="00E02640">
            <w:pPr>
              <w:spacing w:after="0" w:line="240" w:lineRule="auto"/>
              <w:jc w:val="both"/>
              <w:rPr>
                <w:rFonts w:ascii="Times New Roman" w:hAnsi="Times New Roman" w:cs="Times New Roman"/>
                <w:bCs/>
                <w:sz w:val="24"/>
                <w:szCs w:val="24"/>
              </w:rPr>
            </w:pPr>
            <w:r w:rsidRPr="00E02640">
              <w:rPr>
                <w:rFonts w:ascii="Times New Roman" w:hAnsi="Times New Roman" w:cs="Times New Roman"/>
                <w:bCs/>
                <w:sz w:val="24"/>
                <w:szCs w:val="24"/>
              </w:rPr>
              <w:t>не применяется.</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rPr>
              <w:t>Идентификационный код закупки</w:t>
            </w:r>
          </w:p>
        </w:tc>
        <w:tc>
          <w:tcPr>
            <w:tcW w:w="8505" w:type="dxa"/>
            <w:vAlign w:val="center"/>
          </w:tcPr>
          <w:p w:rsidR="00E02640" w:rsidRDefault="00A830EC" w:rsidP="00E02640">
            <w:pPr>
              <w:spacing w:after="0" w:line="240" w:lineRule="auto"/>
              <w:jc w:val="both"/>
              <w:rPr>
                <w:rFonts w:ascii="Times New Roman" w:hAnsi="Times New Roman" w:cs="Times New Roman"/>
                <w:i/>
                <w:sz w:val="24"/>
                <w:szCs w:val="24"/>
              </w:rPr>
            </w:pPr>
            <w:r w:rsidRPr="00A830EC">
              <w:rPr>
                <w:rFonts w:ascii="Times New Roman" w:hAnsi="Times New Roman" w:cs="Times New Roman"/>
                <w:i/>
                <w:sz w:val="24"/>
                <w:szCs w:val="24"/>
              </w:rPr>
              <w:t>191770641334877060100100000023011219</w:t>
            </w:r>
          </w:p>
          <w:p w:rsidR="00E80A77" w:rsidRPr="00E02640" w:rsidRDefault="00E80A77" w:rsidP="00E0264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Закупка осуществляется по государственному оборонному заказу в соответствии с Федеральным законом от 29 декабря 2012 года №275-ФЗ «О государственном оборонном заказе»</w:t>
            </w:r>
          </w:p>
        </w:tc>
      </w:tr>
      <w:tr w:rsidR="00E02640" w:rsidRPr="00E02640" w:rsidTr="00E02640">
        <w:tc>
          <w:tcPr>
            <w:tcW w:w="588" w:type="dxa"/>
            <w:vMerge w:val="restart"/>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rPr>
              <w:t>Способ опре</w:t>
            </w:r>
            <w:bookmarkStart w:id="4" w:name="_GoBack"/>
            <w:bookmarkEnd w:id="4"/>
            <w:r w:rsidRPr="00E02640">
              <w:rPr>
                <w:rFonts w:ascii="Times New Roman" w:hAnsi="Times New Roman" w:cs="Times New Roman"/>
                <w:b/>
                <w:bCs/>
                <w:sz w:val="24"/>
                <w:szCs w:val="24"/>
              </w:rPr>
              <w:t>деления поставщика (подрядчика, исполнителя)</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Электронный аукцион</w:t>
            </w:r>
          </w:p>
        </w:tc>
      </w:tr>
      <w:tr w:rsidR="00E02640" w:rsidRPr="00E02640" w:rsidTr="00E02640">
        <w:tc>
          <w:tcPr>
            <w:tcW w:w="588" w:type="dxa"/>
            <w:vMerge/>
            <w:vAlign w:val="center"/>
          </w:tcPr>
          <w:p w:rsidR="00E02640" w:rsidRPr="00E02640" w:rsidRDefault="00E02640" w:rsidP="00E02640">
            <w:pPr>
              <w:spacing w:after="0" w:line="240" w:lineRule="auto"/>
              <w:jc w:val="center"/>
              <w:rPr>
                <w:rFonts w:ascii="Times New Roman" w:hAnsi="Times New Roman" w:cs="Times New Roman"/>
                <w:sz w:val="24"/>
                <w:szCs w:val="24"/>
              </w:rPr>
            </w:pPr>
          </w:p>
        </w:tc>
        <w:tc>
          <w:tcPr>
            <w:tcW w:w="5757"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b/>
                <w:bCs/>
                <w:sz w:val="24"/>
                <w:szCs w:val="24"/>
              </w:rPr>
              <w:t xml:space="preserve">Наименование электронного аукциона </w:t>
            </w:r>
          </w:p>
        </w:tc>
        <w:tc>
          <w:tcPr>
            <w:tcW w:w="8505" w:type="dxa"/>
            <w:vAlign w:val="center"/>
          </w:tcPr>
          <w:p w:rsidR="00E02640" w:rsidRPr="00E02640" w:rsidRDefault="00E02640" w:rsidP="00C06C00">
            <w:pPr>
              <w:spacing w:after="0" w:line="240" w:lineRule="auto"/>
              <w:jc w:val="both"/>
              <w:rPr>
                <w:rFonts w:ascii="Times New Roman" w:hAnsi="Times New Roman" w:cs="Times New Roman"/>
                <w:sz w:val="24"/>
                <w:szCs w:val="24"/>
              </w:rPr>
            </w:pPr>
            <w:r w:rsidRPr="00E02640">
              <w:rPr>
                <w:rFonts w:ascii="Times New Roman" w:hAnsi="Times New Roman" w:cs="Times New Roman"/>
                <w:b/>
                <w:sz w:val="24"/>
                <w:szCs w:val="24"/>
              </w:rPr>
              <w:t xml:space="preserve">Электронный аукцион на право заключения государственного контракта на выполнение работы: </w:t>
            </w:r>
            <w:r w:rsidR="00C06C00" w:rsidRPr="00C06C00">
              <w:rPr>
                <w:rFonts w:ascii="Times New Roman" w:hAnsi="Times New Roman" w:cs="Times New Roman"/>
                <w:b/>
                <w:sz w:val="24"/>
                <w:szCs w:val="24"/>
              </w:rPr>
              <w:t>«Проведение комплексного инженерного и радиационного обследования крейсерской атомной подводной лодки проекта 971 заводской № 513  и актуализация, по результатам обследования, конструкторской документации проектанта для  утилизации корабля в месте его нахождения»</w:t>
            </w:r>
          </w:p>
        </w:tc>
      </w:tr>
      <w:tr w:rsidR="00E02640" w:rsidRPr="00E02640" w:rsidTr="00E02640">
        <w:trPr>
          <w:trHeight w:val="273"/>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4.</w:t>
            </w:r>
          </w:p>
        </w:tc>
        <w:tc>
          <w:tcPr>
            <w:tcW w:w="5757"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b/>
                <w:sz w:val="24"/>
                <w:szCs w:val="24"/>
              </w:rPr>
              <w:t>Условия контракта (наименование и описание объекта закупки, характеристики, объем выполняемых работ/оказываемых услуг, количество поставляемого товара).</w:t>
            </w:r>
          </w:p>
        </w:tc>
        <w:tc>
          <w:tcPr>
            <w:tcW w:w="8505" w:type="dxa"/>
            <w:vAlign w:val="center"/>
          </w:tcPr>
          <w:p w:rsidR="00E02640" w:rsidRPr="00C06C00" w:rsidRDefault="006759F6" w:rsidP="00E02640">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Выполнение работы:</w:t>
            </w:r>
            <w:r w:rsidR="00C06C00" w:rsidRPr="00C06C00">
              <w:rPr>
                <w:rFonts w:ascii="Times New Roman" w:hAnsi="Times New Roman" w:cs="Times New Roman"/>
                <w:sz w:val="24"/>
                <w:szCs w:val="24"/>
              </w:rPr>
              <w:t xml:space="preserve"> «Проведение комплексного инженерного и радиационного обследования крейсерской атомной подводной лодки проекта 971 заводской № 513  и актуализация, по результатам обследования, конструкторской документации проектанта для  утилизации корабля в месте его нахождения»</w:t>
            </w:r>
            <w:r w:rsidR="00C06C00" w:rsidRPr="00C06C00">
              <w:rPr>
                <w:rFonts w:ascii="Times New Roman" w:hAnsi="Times New Roman" w:cs="Times New Roman"/>
                <w:b/>
                <w:sz w:val="24"/>
                <w:szCs w:val="24"/>
              </w:rPr>
              <w:t xml:space="preserve"> </w:t>
            </w:r>
            <w:r w:rsidR="00E02640" w:rsidRPr="00E02640">
              <w:rPr>
                <w:rFonts w:ascii="Times New Roman" w:hAnsi="Times New Roman" w:cs="Times New Roman"/>
                <w:bCs/>
                <w:sz w:val="24"/>
                <w:szCs w:val="24"/>
              </w:rPr>
              <w:t>- 1 работа.</w:t>
            </w:r>
          </w:p>
          <w:p w:rsidR="00E02640" w:rsidRPr="00E02640" w:rsidRDefault="00E02640" w:rsidP="00E02640">
            <w:pPr>
              <w:spacing w:after="0" w:line="240" w:lineRule="auto"/>
              <w:jc w:val="both"/>
              <w:rPr>
                <w:rFonts w:ascii="Times New Roman" w:hAnsi="Times New Roman" w:cs="Times New Roman"/>
                <w:bCs/>
                <w:sz w:val="24"/>
                <w:szCs w:val="24"/>
              </w:rPr>
            </w:pPr>
            <w:r w:rsidRPr="00E02640">
              <w:rPr>
                <w:rFonts w:ascii="Times New Roman" w:hAnsi="Times New Roman" w:cs="Times New Roman"/>
                <w:bCs/>
                <w:sz w:val="24"/>
                <w:szCs w:val="24"/>
              </w:rPr>
              <w:t xml:space="preserve">Условия контракта определены разделом 7 «Проект государственного контракта» Документации об аукционе. </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bCs/>
                <w:sz w:val="24"/>
                <w:szCs w:val="24"/>
              </w:rPr>
              <w:lastRenderedPageBreak/>
              <w:t xml:space="preserve">Функциональные, технические, качественные и эксплуатационные  характеристики (при необходимости) объекта закупки, количество товара, объем выполняемых работ, оказываемых  услуг в соответствии с разделом 8 «Техническая часть» </w:t>
            </w:r>
            <w:r w:rsidRPr="00E02640">
              <w:rPr>
                <w:rFonts w:ascii="Times New Roman" w:hAnsi="Times New Roman" w:cs="Times New Roman"/>
                <w:sz w:val="24"/>
                <w:szCs w:val="24"/>
              </w:rPr>
              <w:t>Документации об аукционе</w:t>
            </w:r>
            <w:r w:rsidRPr="00E02640">
              <w:rPr>
                <w:rFonts w:ascii="Times New Roman" w:hAnsi="Times New Roman" w:cs="Times New Roman"/>
                <w:bCs/>
                <w:sz w:val="24"/>
                <w:szCs w:val="24"/>
              </w:rPr>
              <w:t>.</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lastRenderedPageBreak/>
              <w:t>5.</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Место поставки товара/выполнения работ/оказания услуг, сроки поставки товара/завершения работ/ график оказания услуг</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i/>
                <w:sz w:val="24"/>
                <w:szCs w:val="24"/>
              </w:rPr>
              <w:t>Место выполнения работ:</w:t>
            </w:r>
            <w:r w:rsidR="00A830EC">
              <w:rPr>
                <w:rFonts w:ascii="Times New Roman" w:hAnsi="Times New Roman" w:cs="Times New Roman"/>
                <w:sz w:val="24"/>
                <w:szCs w:val="24"/>
              </w:rPr>
              <w:t xml:space="preserve"> по местонахождению Исполнителя, Хабаровский край, Комсомольск-на-Амуре.</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i/>
                <w:sz w:val="24"/>
                <w:szCs w:val="24"/>
              </w:rPr>
              <w:t>Результаты выполненных работ должны быть представлены по адресу:</w:t>
            </w:r>
            <w:r w:rsidRPr="00E02640">
              <w:rPr>
                <w:rFonts w:ascii="Times New Roman" w:hAnsi="Times New Roman" w:cs="Times New Roman"/>
                <w:sz w:val="24"/>
                <w:szCs w:val="24"/>
              </w:rPr>
              <w:t xml:space="preserve"> г. Москва, ул. Большая Ордынка, 24.</w:t>
            </w:r>
          </w:p>
          <w:p w:rsidR="00E02640" w:rsidRPr="00E02640" w:rsidRDefault="00E02640" w:rsidP="00E02640">
            <w:pPr>
              <w:spacing w:after="0" w:line="240" w:lineRule="auto"/>
              <w:jc w:val="both"/>
              <w:rPr>
                <w:rFonts w:ascii="Times New Roman" w:hAnsi="Times New Roman" w:cs="Times New Roman"/>
                <w:i/>
                <w:sz w:val="24"/>
                <w:szCs w:val="24"/>
              </w:rPr>
            </w:pPr>
            <w:r w:rsidRPr="00E02640">
              <w:rPr>
                <w:rFonts w:ascii="Times New Roman" w:hAnsi="Times New Roman" w:cs="Times New Roman"/>
                <w:i/>
                <w:sz w:val="24"/>
                <w:szCs w:val="24"/>
              </w:rPr>
              <w:t>Условия выполнения работ:</w:t>
            </w:r>
            <w:r w:rsidRPr="00E02640">
              <w:rPr>
                <w:rFonts w:ascii="Times New Roman" w:hAnsi="Times New Roman" w:cs="Times New Roman"/>
                <w:sz w:val="24"/>
                <w:szCs w:val="24"/>
              </w:rPr>
              <w:t xml:space="preserve"> в соответствии с разделом 7 «Проект контракта» и разделом 8 «Техническая часть» Документации об аукционе.</w:t>
            </w:r>
          </w:p>
          <w:p w:rsidR="00E02640" w:rsidRPr="00E02640" w:rsidRDefault="00E02640" w:rsidP="00026E1C">
            <w:pPr>
              <w:spacing w:after="0" w:line="240" w:lineRule="auto"/>
              <w:jc w:val="both"/>
              <w:rPr>
                <w:rFonts w:ascii="Times New Roman" w:hAnsi="Times New Roman" w:cs="Times New Roman"/>
                <w:sz w:val="24"/>
                <w:szCs w:val="24"/>
                <w:lang w:val="x-none"/>
              </w:rPr>
            </w:pPr>
            <w:r w:rsidRPr="00E02640">
              <w:rPr>
                <w:rFonts w:ascii="Times New Roman" w:hAnsi="Times New Roman" w:cs="Times New Roman"/>
                <w:i/>
                <w:sz w:val="24"/>
                <w:szCs w:val="24"/>
              </w:rPr>
              <w:t>Срок завершения работ:</w:t>
            </w:r>
            <w:r w:rsidRPr="00E02640">
              <w:rPr>
                <w:rFonts w:ascii="Times New Roman" w:hAnsi="Times New Roman" w:cs="Times New Roman"/>
                <w:b/>
                <w:sz w:val="24"/>
                <w:szCs w:val="24"/>
              </w:rPr>
              <w:t xml:space="preserve"> не позднее</w:t>
            </w:r>
            <w:r w:rsidR="00026E1C">
              <w:rPr>
                <w:rFonts w:ascii="Times New Roman" w:hAnsi="Times New Roman" w:cs="Times New Roman"/>
                <w:b/>
                <w:sz w:val="24"/>
                <w:szCs w:val="24"/>
              </w:rPr>
              <w:t xml:space="preserve"> 31 июля 2020</w:t>
            </w:r>
            <w:r w:rsidRPr="00E02640">
              <w:rPr>
                <w:rFonts w:ascii="Times New Roman" w:hAnsi="Times New Roman" w:cs="Times New Roman"/>
                <w:b/>
                <w:sz w:val="24"/>
                <w:szCs w:val="24"/>
              </w:rPr>
              <w:t xml:space="preserve"> г.</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6.</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Источник финансирования закупки</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средства федерального бюджета</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7.</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Ограничение участия в определении поставщика (подрядчика, исполнителя), установленное в соответствии с Законом № 44-ФЗ (согласно части 3 статьи 30 Закона № 44-ФЗ)</w:t>
            </w:r>
          </w:p>
        </w:tc>
        <w:tc>
          <w:tcPr>
            <w:tcW w:w="8505" w:type="dxa"/>
            <w:vAlign w:val="center"/>
          </w:tcPr>
          <w:p w:rsidR="00E02640" w:rsidRPr="00E02640" w:rsidRDefault="00E02640" w:rsidP="00E02640">
            <w:pPr>
              <w:spacing w:after="0" w:line="240" w:lineRule="auto"/>
              <w:jc w:val="both"/>
              <w:rPr>
                <w:rFonts w:ascii="Times New Roman" w:hAnsi="Times New Roman" w:cs="Times New Roman"/>
                <w:bCs/>
                <w:sz w:val="24"/>
                <w:szCs w:val="24"/>
              </w:rPr>
            </w:pPr>
            <w:r w:rsidRPr="00E02640">
              <w:rPr>
                <w:rFonts w:ascii="Times New Roman" w:hAnsi="Times New Roman" w:cs="Times New Roman"/>
                <w:bCs/>
                <w:sz w:val="24"/>
                <w:szCs w:val="24"/>
              </w:rPr>
              <w:t>Настоящий электронный аукцион не является у субъектов малого предпринимательства, с</w:t>
            </w:r>
            <w:r w:rsidRPr="00E02640">
              <w:rPr>
                <w:rFonts w:ascii="Times New Roman" w:hAnsi="Times New Roman" w:cs="Times New Roman"/>
                <w:sz w:val="24"/>
                <w:szCs w:val="24"/>
              </w:rPr>
              <w:t xml:space="preserve">оциально ориентированных некоммерческих организаций. </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8</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Ограничение участия в определении поставщика (подрядчика, исполнителя), установленное в соответствии с Федеральным законом от 29 декабря 2012 года №275-ФЗ «О государственном оборонном заказе»</w:t>
            </w:r>
          </w:p>
        </w:tc>
        <w:tc>
          <w:tcPr>
            <w:tcW w:w="8505" w:type="dxa"/>
            <w:vAlign w:val="center"/>
          </w:tcPr>
          <w:p w:rsidR="00E80A77" w:rsidRDefault="00E80A77" w:rsidP="00E80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установлено.</w:t>
            </w:r>
          </w:p>
          <w:p w:rsidR="00E02640" w:rsidRPr="00E02640" w:rsidRDefault="00E80A77" w:rsidP="00E80A7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Головным исполнителем должно являться юридическое лицо, созданное в соответствии с законодательством Российской Федерации (требования Федерального закона от 29.12.2012 № 275-ФЗ «О государственном оборонном заказе)</w:t>
            </w:r>
          </w:p>
        </w:tc>
      </w:tr>
      <w:tr w:rsidR="00E02640" w:rsidRPr="00E02640" w:rsidTr="00E02640">
        <w:trPr>
          <w:trHeight w:val="1408"/>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9.</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Установлен запрет на допуск работ (услуг), выполняемых (оказываемых) иностранными лицами за исключением лиц государств - членов Евразийского экономического союза </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(постановление Правительства Российской Федерации от 14.01.2017 № 9).</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10.</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Преференции товарам отечественного производства</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не предоставляются</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11.</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sz w:val="24"/>
                <w:szCs w:val="24"/>
              </w:rPr>
              <w:t xml:space="preserve">Предоставление преимуществ </w:t>
            </w:r>
            <w:r w:rsidRPr="00E02640">
              <w:rPr>
                <w:rFonts w:ascii="Times New Roman" w:hAnsi="Times New Roman" w:cs="Times New Roman"/>
                <w:b/>
                <w:bCs/>
                <w:sz w:val="24"/>
                <w:szCs w:val="24"/>
              </w:rPr>
              <w:t xml:space="preserve">согласно </w:t>
            </w:r>
            <w:hyperlink r:id="rId12" w:history="1">
              <w:r w:rsidRPr="00E02640">
                <w:rPr>
                  <w:rFonts w:ascii="Times New Roman" w:hAnsi="Times New Roman" w:cs="Times New Roman"/>
                  <w:b/>
                  <w:bCs/>
                  <w:sz w:val="24"/>
                  <w:szCs w:val="24"/>
                </w:rPr>
                <w:t>статьям 28</w:t>
              </w:r>
            </w:hyperlink>
            <w:r w:rsidRPr="00E02640">
              <w:rPr>
                <w:rFonts w:ascii="Times New Roman" w:hAnsi="Times New Roman" w:cs="Times New Roman"/>
                <w:b/>
                <w:bCs/>
                <w:sz w:val="24"/>
                <w:szCs w:val="24"/>
              </w:rPr>
              <w:t xml:space="preserve"> – </w:t>
            </w:r>
            <w:hyperlink r:id="rId13" w:history="1">
              <w:r w:rsidRPr="00E02640">
                <w:rPr>
                  <w:rFonts w:ascii="Times New Roman" w:hAnsi="Times New Roman" w:cs="Times New Roman"/>
                  <w:b/>
                  <w:bCs/>
                  <w:sz w:val="24"/>
                  <w:szCs w:val="24"/>
                </w:rPr>
                <w:t>29</w:t>
              </w:r>
            </w:hyperlink>
            <w:r w:rsidRPr="00E02640">
              <w:rPr>
                <w:rFonts w:ascii="Times New Roman" w:hAnsi="Times New Roman" w:cs="Times New Roman"/>
                <w:b/>
                <w:bCs/>
                <w:sz w:val="24"/>
                <w:szCs w:val="24"/>
              </w:rPr>
              <w:t xml:space="preserve"> </w:t>
            </w:r>
            <w:r w:rsidRPr="00E02640">
              <w:rPr>
                <w:rFonts w:ascii="Times New Roman" w:hAnsi="Times New Roman" w:cs="Times New Roman"/>
                <w:b/>
                <w:sz w:val="24"/>
                <w:szCs w:val="24"/>
              </w:rPr>
              <w:t>Закона № 44-ФЗ</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1) учреждениям и предприятиям уголовно-исполнительной системы – не предоставляются;</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2) организациям инвалидов – не предоставляются.</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12.</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Форма, сроки и порядок оплаты товаров, работ, услуг </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Условия оплаты – безналичный расчет. </w:t>
            </w:r>
          </w:p>
          <w:p w:rsidR="00E02640" w:rsidRPr="00A830EC" w:rsidRDefault="00E02640" w:rsidP="00E02640">
            <w:pPr>
              <w:spacing w:after="0" w:line="240" w:lineRule="auto"/>
              <w:jc w:val="both"/>
              <w:rPr>
                <w:rFonts w:ascii="Times New Roman" w:hAnsi="Times New Roman" w:cs="Times New Roman"/>
                <w:sz w:val="24"/>
                <w:szCs w:val="24"/>
              </w:rPr>
            </w:pPr>
            <w:r w:rsidRPr="00A830EC">
              <w:rPr>
                <w:rFonts w:ascii="Times New Roman" w:hAnsi="Times New Roman" w:cs="Times New Roman"/>
                <w:sz w:val="24"/>
                <w:szCs w:val="24"/>
              </w:rPr>
              <w:t>Оплата производится в порядке и сроки, предусмотренные разделом 7 «Проект контракта» Документации об аукционе.</w:t>
            </w:r>
          </w:p>
          <w:p w:rsidR="00E02640" w:rsidRPr="00A830EC" w:rsidRDefault="00E02640" w:rsidP="00E02640">
            <w:pPr>
              <w:spacing w:after="0" w:line="240" w:lineRule="auto"/>
              <w:jc w:val="both"/>
              <w:rPr>
                <w:rFonts w:ascii="Times New Roman" w:hAnsi="Times New Roman" w:cs="Times New Roman"/>
                <w:sz w:val="24"/>
                <w:szCs w:val="24"/>
              </w:rPr>
            </w:pPr>
            <w:r w:rsidRPr="00A830EC">
              <w:rPr>
                <w:rFonts w:ascii="Times New Roman" w:hAnsi="Times New Roman" w:cs="Times New Roman"/>
                <w:sz w:val="24"/>
                <w:szCs w:val="24"/>
              </w:rPr>
              <w:lastRenderedPageBreak/>
              <w:t xml:space="preserve">Заказчик авансирует Исполнителя в размере </w:t>
            </w:r>
            <w:r w:rsidR="00026E1C" w:rsidRPr="00A830EC">
              <w:rPr>
                <w:rFonts w:ascii="Times New Roman" w:hAnsi="Times New Roman" w:cs="Times New Roman"/>
                <w:b/>
                <w:sz w:val="24"/>
                <w:szCs w:val="24"/>
              </w:rPr>
              <w:t>5</w:t>
            </w:r>
            <w:r w:rsidRPr="00A830EC">
              <w:rPr>
                <w:rFonts w:ascii="Times New Roman" w:hAnsi="Times New Roman" w:cs="Times New Roman"/>
                <w:b/>
                <w:sz w:val="24"/>
                <w:szCs w:val="24"/>
              </w:rPr>
              <w:t>0% цены государственного контракта.</w:t>
            </w:r>
          </w:p>
          <w:p w:rsidR="00E02640" w:rsidRPr="00E02640" w:rsidRDefault="00E02640" w:rsidP="00E02640">
            <w:pPr>
              <w:spacing w:after="0" w:line="240" w:lineRule="auto"/>
              <w:jc w:val="both"/>
              <w:rPr>
                <w:rFonts w:ascii="Times New Roman" w:hAnsi="Times New Roman" w:cs="Times New Roman"/>
                <w:sz w:val="24"/>
                <w:szCs w:val="24"/>
              </w:rPr>
            </w:pPr>
            <w:r w:rsidRPr="00A830EC">
              <w:rPr>
                <w:rFonts w:ascii="Times New Roman" w:hAnsi="Times New Roman" w:cs="Times New Roman"/>
                <w:sz w:val="24"/>
                <w:szCs w:val="24"/>
              </w:rPr>
              <w:t>Выплата аванса при исполнении контракта, заключенного с участником закупки, указанным в п.4.9.1. и 4.9.2 раздела 4 документации об электронном аукционе, не допускается.</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lastRenderedPageBreak/>
              <w:t>13.</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Информация о валюте, используемой для формирования цены контракта и расчетов с поставщиками/подрядчиками/исполнителями </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Российский рубль</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14.</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Порядок применения официального курса иностранной валюты к рублю Российской Федерации</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Не применяется</w:t>
            </w:r>
          </w:p>
        </w:tc>
      </w:tr>
      <w:tr w:rsidR="00E02640" w:rsidRPr="00E02640" w:rsidTr="0011473F">
        <w:trPr>
          <w:trHeight w:val="2172"/>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15.</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Обязательные требования к Участникам электронного аукциона</w:t>
            </w:r>
          </w:p>
        </w:tc>
        <w:tc>
          <w:tcPr>
            <w:tcW w:w="8505" w:type="dxa"/>
            <w:vAlign w:val="center"/>
          </w:tcPr>
          <w:p w:rsidR="008F0656" w:rsidRPr="008E5FC5" w:rsidRDefault="008F0656" w:rsidP="008F0656">
            <w:pPr>
              <w:spacing w:after="0" w:line="240" w:lineRule="auto"/>
              <w:jc w:val="both"/>
              <w:rPr>
                <w:rFonts w:ascii="Times New Roman" w:hAnsi="Times New Roman" w:cs="Times New Roman"/>
                <w:i/>
                <w:sz w:val="24"/>
                <w:szCs w:val="24"/>
              </w:rPr>
            </w:pPr>
            <w:r w:rsidRPr="008E5FC5">
              <w:rPr>
                <w:rFonts w:ascii="Times New Roman" w:hAnsi="Times New Roman" w:cs="Times New Roman"/>
                <w:sz w:val="24"/>
                <w:szCs w:val="24"/>
              </w:rPr>
              <w:t xml:space="preserve">Участники электронного аукциона должны отвечать требованиям, установленным в подразделе 3.1 Документации об аукционе, </w:t>
            </w:r>
            <w:r w:rsidRPr="008E5FC5">
              <w:rPr>
                <w:rFonts w:ascii="Times New Roman" w:hAnsi="Times New Roman" w:cs="Times New Roman"/>
                <w:i/>
                <w:sz w:val="24"/>
                <w:szCs w:val="24"/>
              </w:rPr>
              <w:t xml:space="preserve">в том числе иметь: </w:t>
            </w:r>
          </w:p>
          <w:p w:rsidR="008F0656" w:rsidRPr="008E5FC5" w:rsidRDefault="008F0656" w:rsidP="008F0656">
            <w:pPr>
              <w:spacing w:after="0" w:line="240" w:lineRule="auto"/>
              <w:jc w:val="both"/>
              <w:rPr>
                <w:rFonts w:ascii="Times New Roman" w:hAnsi="Times New Roman" w:cs="Times New Roman"/>
                <w:b/>
                <w:sz w:val="24"/>
                <w:szCs w:val="24"/>
              </w:rPr>
            </w:pPr>
            <w:r w:rsidRPr="008E5FC5">
              <w:rPr>
                <w:rFonts w:ascii="Times New Roman" w:hAnsi="Times New Roman" w:cs="Times New Roman"/>
                <w:b/>
                <w:sz w:val="24"/>
                <w:szCs w:val="24"/>
              </w:rPr>
              <w:t>- лицензию на осуществление работ, связанных с использованием сведений, составляющих государственную тайну;</w:t>
            </w:r>
          </w:p>
          <w:p w:rsidR="008F0656" w:rsidRPr="000C07C0" w:rsidRDefault="008F0656" w:rsidP="008F0656">
            <w:pPr>
              <w:spacing w:after="0" w:line="240" w:lineRule="auto"/>
              <w:jc w:val="both"/>
              <w:rPr>
                <w:rFonts w:ascii="Times New Roman" w:hAnsi="Times New Roman" w:cs="Times New Roman"/>
                <w:b/>
                <w:sz w:val="24"/>
                <w:szCs w:val="24"/>
              </w:rPr>
            </w:pPr>
            <w:r w:rsidRPr="008E5FC5">
              <w:rPr>
                <w:rFonts w:ascii="Times New Roman" w:hAnsi="Times New Roman" w:cs="Times New Roman"/>
                <w:b/>
                <w:sz w:val="24"/>
                <w:szCs w:val="24"/>
              </w:rPr>
              <w:t>- лицензию Госкорпорации «Росатом» 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 части:</w:t>
            </w:r>
          </w:p>
          <w:p w:rsidR="00E02640" w:rsidRPr="0011473F" w:rsidRDefault="000C07C0" w:rsidP="0011473F">
            <w:pPr>
              <w:spacing w:after="0" w:line="240" w:lineRule="auto"/>
              <w:jc w:val="both"/>
              <w:rPr>
                <w:rFonts w:ascii="Times New Roman" w:eastAsia="Times New Roman" w:hAnsi="Times New Roman" w:cs="Times New Roman"/>
                <w:color w:val="000000"/>
                <w:sz w:val="24"/>
                <w:szCs w:val="24"/>
                <w:lang w:eastAsia="ru-RU"/>
              </w:rPr>
            </w:pPr>
            <w:r w:rsidRPr="000C07C0">
              <w:rPr>
                <w:rFonts w:ascii="Times New Roman" w:hAnsi="Times New Roman" w:cs="Times New Roman"/>
                <w:b/>
                <w:sz w:val="24"/>
                <w:szCs w:val="24"/>
              </w:rPr>
              <w:t>-</w:t>
            </w:r>
            <w:r w:rsidRPr="008E5FC5">
              <w:rPr>
                <w:rFonts w:ascii="Times New Roman" w:eastAsia="Times New Roman" w:hAnsi="Times New Roman" w:cs="Times New Roman"/>
                <w:color w:val="000000"/>
                <w:sz w:val="24"/>
                <w:szCs w:val="24"/>
                <w:lang w:eastAsia="ru-RU"/>
              </w:rPr>
              <w:t xml:space="preserve"> </w:t>
            </w:r>
            <w:r w:rsidRPr="000C07C0">
              <w:rPr>
                <w:rFonts w:ascii="Times New Roman" w:eastAsia="Times New Roman" w:hAnsi="Times New Roman" w:cs="Times New Roman"/>
                <w:color w:val="000000"/>
                <w:sz w:val="24"/>
                <w:szCs w:val="24"/>
                <w:lang w:eastAsia="ru-RU"/>
              </w:rPr>
              <w:t>разработки организационной, конструкторской и технологической документации в обеспечение проведения утилизации ядерных энергетических установок военного назначения;</w:t>
            </w:r>
          </w:p>
        </w:tc>
      </w:tr>
      <w:tr w:rsidR="00E02640" w:rsidRPr="00E02640" w:rsidTr="00E02640">
        <w:trPr>
          <w:trHeight w:val="1135"/>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16.</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Требование к участникам электронного аукциона, установленное заказчиком</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установлено.</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2640" w:rsidRPr="00E02640" w:rsidTr="00E02640">
        <w:trPr>
          <w:trHeight w:val="555"/>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17.</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Дополнительные требования к Участникам электронного аукциона, установленные на основании приложения №1 к постановлению Правительства Российской Федерации от 04.02.2015 №99</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не установлены.</w:t>
            </w:r>
          </w:p>
          <w:p w:rsidR="00E02640" w:rsidRPr="00E02640" w:rsidRDefault="00E02640" w:rsidP="00E02640">
            <w:pPr>
              <w:autoSpaceDE w:val="0"/>
              <w:autoSpaceDN w:val="0"/>
              <w:adjustRightInd w:val="0"/>
              <w:spacing w:after="0" w:line="240" w:lineRule="auto"/>
              <w:ind w:firstLine="540"/>
              <w:jc w:val="both"/>
              <w:rPr>
                <w:rFonts w:ascii="Times New Roman" w:hAnsi="Times New Roman" w:cs="Times New Roman"/>
                <w:i/>
                <w:sz w:val="24"/>
                <w:szCs w:val="24"/>
              </w:rPr>
            </w:pP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lastRenderedPageBreak/>
              <w:t>18.</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Требования, установленные заказчиком, к функциональным, техническим и качественным характеристикам, эксплуатационным характеристики объекта закупки, количество товара, объем выполняемых работ, оказываемых услуг</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Приводятся в разделе 8 «Техническая часть» Документации об аукционе.</w:t>
            </w:r>
          </w:p>
          <w:p w:rsidR="00E02640" w:rsidRPr="00E02640" w:rsidRDefault="00E02640" w:rsidP="00E02640">
            <w:pPr>
              <w:autoSpaceDE w:val="0"/>
              <w:autoSpaceDN w:val="0"/>
              <w:adjustRightInd w:val="0"/>
              <w:spacing w:after="0" w:line="240" w:lineRule="auto"/>
              <w:jc w:val="both"/>
              <w:rPr>
                <w:rFonts w:ascii="Times New Roman" w:hAnsi="Times New Roman" w:cs="Times New Roman"/>
                <w:sz w:val="24"/>
                <w:szCs w:val="24"/>
              </w:rPr>
            </w:pP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lang w:val="en-US"/>
              </w:rPr>
              <w:t>1</w:t>
            </w:r>
            <w:r w:rsidRPr="00E02640">
              <w:rPr>
                <w:rFonts w:ascii="Times New Roman" w:hAnsi="Times New Roman" w:cs="Times New Roman"/>
                <w:sz w:val="24"/>
                <w:szCs w:val="24"/>
              </w:rPr>
              <w:t>9.</w:t>
            </w:r>
          </w:p>
        </w:tc>
        <w:tc>
          <w:tcPr>
            <w:tcW w:w="5757" w:type="dxa"/>
            <w:vAlign w:val="center"/>
          </w:tcPr>
          <w:p w:rsidR="00E02640" w:rsidRPr="00E02640" w:rsidRDefault="00E02640" w:rsidP="00E02640">
            <w:pPr>
              <w:spacing w:after="0" w:line="240" w:lineRule="auto"/>
              <w:rPr>
                <w:rFonts w:ascii="Times New Roman" w:hAnsi="Times New Roman"/>
                <w:b/>
                <w:bCs/>
                <w:sz w:val="24"/>
                <w:szCs w:val="24"/>
              </w:rPr>
            </w:pPr>
            <w:r w:rsidRPr="00E02640">
              <w:rPr>
                <w:rFonts w:ascii="Times New Roman" w:hAnsi="Times New Roman"/>
                <w:b/>
                <w:bCs/>
                <w:sz w:val="24"/>
                <w:szCs w:val="24"/>
              </w:rPr>
              <w:t>Информация, предоставляемая Участниками электронного аукциона в первой части заявки</w:t>
            </w:r>
          </w:p>
        </w:tc>
        <w:tc>
          <w:tcPr>
            <w:tcW w:w="8505" w:type="dxa"/>
            <w:vAlign w:val="center"/>
          </w:tcPr>
          <w:p w:rsidR="00E02640" w:rsidRPr="00960080" w:rsidRDefault="00E02640" w:rsidP="00E02640">
            <w:pPr>
              <w:autoSpaceDE w:val="0"/>
              <w:autoSpaceDN w:val="0"/>
              <w:adjustRightInd w:val="0"/>
              <w:spacing w:after="0" w:line="240" w:lineRule="auto"/>
              <w:jc w:val="both"/>
              <w:rPr>
                <w:rFonts w:ascii="Times New Roman" w:hAnsi="Times New Roman" w:cs="Times New Roman"/>
                <w:sz w:val="24"/>
                <w:szCs w:val="24"/>
              </w:rPr>
            </w:pPr>
            <w:r w:rsidRPr="00E02640">
              <w:rPr>
                <w:rFonts w:ascii="Times New Roman" w:hAnsi="Times New Roman"/>
                <w:sz w:val="24"/>
                <w:szCs w:val="24"/>
              </w:rPr>
              <w:t>Первая часть заявки на участие в электронном аукционе должна содержать информацию, предусмотренную абзацем 2.1.1.1.1</w:t>
            </w:r>
            <w:r w:rsidRPr="00E02640">
              <w:rPr>
                <w:rFonts w:ascii="Times New Roman" w:hAnsi="Times New Roman"/>
                <w:i/>
                <w:sz w:val="24"/>
                <w:szCs w:val="24"/>
              </w:rPr>
              <w:t xml:space="preserve"> </w:t>
            </w:r>
            <w:r w:rsidRPr="00E02640">
              <w:rPr>
                <w:rFonts w:ascii="Times New Roman" w:hAnsi="Times New Roman"/>
                <w:sz w:val="24"/>
                <w:szCs w:val="24"/>
              </w:rPr>
              <w:t xml:space="preserve">подпункта 2.1.1.1 раздела 2 </w:t>
            </w:r>
            <w:r w:rsidRPr="00E02640">
              <w:rPr>
                <w:rFonts w:ascii="Times New Roman" w:hAnsi="Times New Roman" w:cs="Times New Roman"/>
                <w:sz w:val="24"/>
                <w:szCs w:val="24"/>
              </w:rPr>
              <w:t>Документации об аукционе.</w:t>
            </w:r>
          </w:p>
        </w:tc>
      </w:tr>
      <w:tr w:rsidR="00E02640" w:rsidRPr="00E02640" w:rsidTr="00E02640">
        <w:trPr>
          <w:trHeight w:val="1284"/>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20.</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bCs/>
                <w:sz w:val="24"/>
                <w:szCs w:val="24"/>
              </w:rPr>
              <w:t>Перечень документов, предоставляемых Участниками электронного аукциона во второй части заявки</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Вторая часть заявки на участие в электронном аукционе должна содержать сведения и документы, указанные в подпункте 2.1.1.2 раздела 2 Документации об аукционе</w:t>
            </w:r>
            <w:r>
              <w:rPr>
                <w:rFonts w:ascii="Times New Roman" w:hAnsi="Times New Roman" w:cs="Times New Roman"/>
                <w:sz w:val="24"/>
                <w:szCs w:val="24"/>
              </w:rPr>
              <w:t xml:space="preserve">, </w:t>
            </w:r>
            <w:r w:rsidRPr="00E02640">
              <w:rPr>
                <w:rFonts w:ascii="Times New Roman" w:hAnsi="Times New Roman" w:cs="Times New Roman"/>
                <w:i/>
                <w:sz w:val="24"/>
                <w:szCs w:val="24"/>
              </w:rPr>
              <w:t>в том числе копии документов, установленных в п. 15 Информационной карты документации об аукционе</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21</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lang w:eastAsia="zh-CN"/>
              </w:rPr>
              <w:t>Адрес электронной площадки в информационно-телекоммуникационной сети «Интернет»</w:t>
            </w:r>
          </w:p>
        </w:tc>
        <w:tc>
          <w:tcPr>
            <w:tcW w:w="8505" w:type="dxa"/>
            <w:vAlign w:val="center"/>
          </w:tcPr>
          <w:p w:rsidR="00E02640" w:rsidRPr="00E02640" w:rsidRDefault="00E02640" w:rsidP="00E02640">
            <w:pPr>
              <w:suppressAutoHyphens/>
              <w:spacing w:after="0" w:line="240" w:lineRule="auto"/>
              <w:jc w:val="both"/>
              <w:rPr>
                <w:rFonts w:ascii="Times New Roman" w:hAnsi="Times New Roman" w:cs="Times New Roman"/>
                <w:sz w:val="24"/>
                <w:szCs w:val="24"/>
                <w:lang w:eastAsia="zh-CN"/>
              </w:rPr>
            </w:pPr>
            <w:r w:rsidRPr="00E02640">
              <w:rPr>
                <w:rFonts w:ascii="Times New Roman" w:hAnsi="Times New Roman" w:cs="Times New Roman"/>
                <w:sz w:val="24"/>
                <w:szCs w:val="24"/>
              </w:rPr>
              <w:t>АО «Единая электронная торговая площадка» (сокращенно именуемое АО «ЕЭТП» или «</w:t>
            </w:r>
            <w:proofErr w:type="spellStart"/>
            <w:r w:rsidRPr="00E02640">
              <w:rPr>
                <w:rFonts w:ascii="Times New Roman" w:hAnsi="Times New Roman" w:cs="Times New Roman"/>
                <w:sz w:val="24"/>
                <w:szCs w:val="24"/>
              </w:rPr>
              <w:t>Росэлторг</w:t>
            </w:r>
            <w:proofErr w:type="spellEnd"/>
            <w:r w:rsidRPr="00E02640">
              <w:rPr>
                <w:rFonts w:ascii="Times New Roman" w:hAnsi="Times New Roman" w:cs="Times New Roman"/>
                <w:sz w:val="24"/>
                <w:szCs w:val="24"/>
              </w:rPr>
              <w:t>»).</w:t>
            </w:r>
          </w:p>
          <w:p w:rsidR="00E02640" w:rsidRPr="00E02640" w:rsidRDefault="00E02640" w:rsidP="00E02640">
            <w:pPr>
              <w:suppressAutoHyphens/>
              <w:spacing w:after="0" w:line="240" w:lineRule="auto"/>
              <w:jc w:val="both"/>
              <w:rPr>
                <w:rFonts w:ascii="Times New Roman" w:hAnsi="Times New Roman" w:cs="Times New Roman"/>
                <w:sz w:val="24"/>
                <w:szCs w:val="24"/>
                <w:lang w:eastAsia="zh-CN"/>
              </w:rPr>
            </w:pPr>
            <w:r w:rsidRPr="00E02640">
              <w:rPr>
                <w:rFonts w:ascii="Times New Roman" w:hAnsi="Times New Roman" w:cs="Times New Roman"/>
                <w:sz w:val="24"/>
                <w:szCs w:val="24"/>
                <w:lang w:eastAsia="zh-CN"/>
              </w:rPr>
              <w:t>Адрес в сети Интернет: http://</w:t>
            </w:r>
            <w:hyperlink r:id="rId14" w:history="1">
              <w:r w:rsidRPr="00E02640">
                <w:rPr>
                  <w:rFonts w:ascii="Times New Roman" w:hAnsi="Times New Roman" w:cs="Times New Roman"/>
                  <w:i/>
                  <w:sz w:val="24"/>
                  <w:szCs w:val="24"/>
                </w:rPr>
                <w:t>www.roseltorg.ru</w:t>
              </w:r>
            </w:hyperlink>
            <w:r w:rsidRPr="00E02640">
              <w:rPr>
                <w:rFonts w:ascii="Times New Roman" w:hAnsi="Times New Roman" w:cs="Times New Roman"/>
                <w:i/>
                <w:sz w:val="24"/>
                <w:szCs w:val="24"/>
              </w:rPr>
              <w:t>.</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lang w:eastAsia="zh-CN"/>
              </w:rPr>
              <w:t xml:space="preserve">Оператор электронной площадки: </w:t>
            </w:r>
            <w:r w:rsidRPr="00E02640">
              <w:rPr>
                <w:rFonts w:ascii="Times New Roman" w:hAnsi="Times New Roman" w:cs="Times New Roman"/>
                <w:sz w:val="24"/>
                <w:szCs w:val="24"/>
              </w:rPr>
              <w:t>АО «Единая электронная торговая площадка».</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22.</w:t>
            </w:r>
          </w:p>
        </w:tc>
        <w:tc>
          <w:tcPr>
            <w:tcW w:w="5757" w:type="dxa"/>
            <w:vAlign w:val="center"/>
          </w:tcPr>
          <w:p w:rsidR="00E02640" w:rsidRPr="00E02640" w:rsidRDefault="00E02640" w:rsidP="00E02640">
            <w:pPr>
              <w:spacing w:after="0" w:line="240" w:lineRule="auto"/>
              <w:jc w:val="both"/>
              <w:rPr>
                <w:rFonts w:ascii="Times New Roman" w:hAnsi="Times New Roman" w:cs="Times New Roman"/>
                <w:b/>
                <w:bCs/>
                <w:sz w:val="24"/>
                <w:szCs w:val="24"/>
              </w:rPr>
            </w:pPr>
            <w:r w:rsidRPr="00E02640">
              <w:rPr>
                <w:rFonts w:ascii="Times New Roman" w:hAnsi="Times New Roman" w:cs="Times New Roman"/>
                <w:b/>
                <w:bCs/>
                <w:sz w:val="24"/>
                <w:szCs w:val="24"/>
              </w:rPr>
              <w:t>Срок, место и порядок подачи заявок на участие в электронном аукционе</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Заявка подается оператору электронной площадки с момента размещения Извещения о проведении электронного аукциона в порядке, определенном оператором электронной площадки </w:t>
            </w:r>
            <w:hyperlink r:id="rId15" w:history="1">
              <w:r w:rsidRPr="00E02640">
                <w:rPr>
                  <w:rFonts w:ascii="Times New Roman" w:hAnsi="Times New Roman" w:cs="Times New Roman"/>
                  <w:i/>
                  <w:sz w:val="24"/>
                  <w:szCs w:val="24"/>
                </w:rPr>
                <w:t>www.roseltorg.ru</w:t>
              </w:r>
            </w:hyperlink>
            <w:r w:rsidRPr="00E02640">
              <w:rPr>
                <w:rFonts w:ascii="Times New Roman" w:hAnsi="Times New Roman" w:cs="Times New Roman"/>
                <w:i/>
                <w:sz w:val="24"/>
                <w:szCs w:val="24"/>
              </w:rPr>
              <w:t xml:space="preserve"> </w:t>
            </w:r>
          </w:p>
        </w:tc>
      </w:tr>
      <w:tr w:rsidR="00E02640" w:rsidRPr="00E02640" w:rsidTr="00E02640">
        <w:trPr>
          <w:trHeight w:val="810"/>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23.</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Начальная (максимальная) цена контракта.</w:t>
            </w:r>
          </w:p>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Обоснование начальной (максимальной) цены контракта </w:t>
            </w:r>
          </w:p>
        </w:tc>
        <w:tc>
          <w:tcPr>
            <w:tcW w:w="8505" w:type="dxa"/>
            <w:vAlign w:val="center"/>
          </w:tcPr>
          <w:p w:rsidR="00E02640" w:rsidRPr="00E02640" w:rsidRDefault="001A1819" w:rsidP="00E02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64 884 762 руб. 03</w:t>
            </w:r>
            <w:r w:rsidR="00E02640" w:rsidRPr="00E02640">
              <w:rPr>
                <w:rFonts w:ascii="Times New Roman" w:hAnsi="Times New Roman" w:cs="Times New Roman"/>
                <w:b/>
                <w:sz w:val="24"/>
                <w:szCs w:val="24"/>
              </w:rPr>
              <w:t xml:space="preserve"> коп. </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Обоснование начальной (максимальной) цены контракта приводится в Разделе 9 Документации об аукционе.</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24.</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Дата начала и окончания срока предоставления разъяснений положений Документации об аукционе </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Дата начала срока предоставления Заказчиком разъяснения положений Документации об аукционе </w:t>
            </w:r>
            <w:r w:rsidR="00AC4AEA" w:rsidRPr="00AC4AEA">
              <w:rPr>
                <w:rFonts w:ascii="Times New Roman" w:hAnsi="Times New Roman" w:cs="Times New Roman"/>
                <w:b/>
                <w:sz w:val="24"/>
                <w:szCs w:val="24"/>
              </w:rPr>
              <w:t xml:space="preserve">30 октября </w:t>
            </w:r>
            <w:r w:rsidRPr="00AC4AEA">
              <w:rPr>
                <w:rFonts w:ascii="Times New Roman" w:hAnsi="Times New Roman" w:cs="Times New Roman"/>
                <w:b/>
                <w:sz w:val="24"/>
                <w:szCs w:val="24"/>
              </w:rPr>
              <w:t>2019</w:t>
            </w:r>
            <w:r w:rsidRPr="00E02640">
              <w:rPr>
                <w:rFonts w:ascii="Times New Roman" w:hAnsi="Times New Roman" w:cs="Times New Roman"/>
                <w:b/>
                <w:sz w:val="24"/>
                <w:szCs w:val="24"/>
              </w:rPr>
              <w:t xml:space="preserve"> года</w:t>
            </w:r>
            <w:r w:rsidRPr="00E02640">
              <w:rPr>
                <w:rFonts w:ascii="Times New Roman" w:hAnsi="Times New Roman" w:cs="Times New Roman"/>
                <w:sz w:val="24"/>
                <w:szCs w:val="24"/>
              </w:rPr>
              <w:t>;</w:t>
            </w:r>
          </w:p>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Дата окончания срока предоставления Заказчиком разъяснения положений Документации об аукционе </w:t>
            </w:r>
            <w:r w:rsidR="006759F6" w:rsidRPr="006759F6">
              <w:rPr>
                <w:rFonts w:ascii="Times New Roman" w:hAnsi="Times New Roman" w:cs="Times New Roman"/>
                <w:b/>
                <w:sz w:val="24"/>
                <w:szCs w:val="24"/>
              </w:rPr>
              <w:t>11 ноября</w:t>
            </w:r>
            <w:r w:rsidR="001A1819">
              <w:rPr>
                <w:rFonts w:ascii="Times New Roman" w:hAnsi="Times New Roman" w:cs="Times New Roman"/>
                <w:sz w:val="24"/>
                <w:szCs w:val="24"/>
              </w:rPr>
              <w:t xml:space="preserve"> </w:t>
            </w:r>
            <w:r w:rsidRPr="00E02640">
              <w:rPr>
                <w:rFonts w:ascii="Times New Roman" w:hAnsi="Times New Roman" w:cs="Times New Roman"/>
                <w:b/>
                <w:sz w:val="24"/>
                <w:szCs w:val="24"/>
              </w:rPr>
              <w:t>2019 года;</w:t>
            </w:r>
          </w:p>
          <w:p w:rsidR="00E02640" w:rsidRPr="00E02640" w:rsidRDefault="00E02640" w:rsidP="001A1819">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 xml:space="preserve">Разъяснения положений Документации об аукционе предоставляются Заказчиком в течение двух дней с даты поступления запроса от оператора электронной площадки, если запрос о предоставлении разъяснений поступил не позднее </w:t>
            </w:r>
            <w:r w:rsidR="001A1819">
              <w:rPr>
                <w:rFonts w:ascii="Times New Roman" w:hAnsi="Times New Roman" w:cs="Times New Roman"/>
                <w:sz w:val="24"/>
                <w:szCs w:val="24"/>
              </w:rPr>
              <w:t xml:space="preserve"> </w:t>
            </w:r>
            <w:r w:rsidR="006759F6" w:rsidRPr="006759F6">
              <w:rPr>
                <w:rFonts w:ascii="Times New Roman" w:hAnsi="Times New Roman" w:cs="Times New Roman"/>
                <w:b/>
                <w:sz w:val="24"/>
                <w:szCs w:val="24"/>
              </w:rPr>
              <w:t xml:space="preserve">09 ноября </w:t>
            </w:r>
            <w:r w:rsidR="001A1819" w:rsidRPr="006759F6">
              <w:rPr>
                <w:rFonts w:ascii="Times New Roman" w:hAnsi="Times New Roman" w:cs="Times New Roman"/>
                <w:b/>
                <w:sz w:val="24"/>
                <w:szCs w:val="24"/>
              </w:rPr>
              <w:t xml:space="preserve"> </w:t>
            </w:r>
            <w:r w:rsidRPr="00E02640">
              <w:rPr>
                <w:rFonts w:ascii="Times New Roman" w:hAnsi="Times New Roman" w:cs="Times New Roman"/>
                <w:b/>
                <w:sz w:val="24"/>
                <w:szCs w:val="24"/>
              </w:rPr>
              <w:t>2019 года.</w:t>
            </w:r>
            <w:r w:rsidRPr="00E02640">
              <w:rPr>
                <w:rFonts w:ascii="Times New Roman" w:hAnsi="Times New Roman" w:cs="Times New Roman"/>
                <w:sz w:val="24"/>
                <w:szCs w:val="24"/>
              </w:rPr>
              <w:t xml:space="preserve"> </w:t>
            </w:r>
          </w:p>
        </w:tc>
      </w:tr>
      <w:tr w:rsidR="00E02640" w:rsidRPr="00E02640" w:rsidTr="00D1542D">
        <w:trPr>
          <w:trHeight w:val="781"/>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lastRenderedPageBreak/>
              <w:t>25.</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iCs/>
                <w:sz w:val="24"/>
                <w:szCs w:val="24"/>
              </w:rPr>
              <w:t xml:space="preserve">Дата и время окончания срока подачи заявок на участие в электронном аукционе </w:t>
            </w:r>
          </w:p>
        </w:tc>
        <w:tc>
          <w:tcPr>
            <w:tcW w:w="8505" w:type="dxa"/>
            <w:vAlign w:val="center"/>
          </w:tcPr>
          <w:p w:rsidR="00E02640" w:rsidRPr="00E02640" w:rsidRDefault="00E02640" w:rsidP="001A1819">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 </w:t>
            </w:r>
            <w:proofErr w:type="gramStart"/>
            <w:r w:rsidRPr="00E02640">
              <w:rPr>
                <w:rFonts w:ascii="Times New Roman" w:hAnsi="Times New Roman" w:cs="Times New Roman"/>
                <w:b/>
                <w:sz w:val="24"/>
                <w:szCs w:val="24"/>
                <w:lang w:val="en-US"/>
              </w:rPr>
              <w:t>09</w:t>
            </w:r>
            <w:r w:rsidRPr="00E02640">
              <w:rPr>
                <w:rFonts w:ascii="Times New Roman" w:hAnsi="Times New Roman" w:cs="Times New Roman"/>
                <w:b/>
                <w:sz w:val="24"/>
                <w:szCs w:val="24"/>
              </w:rPr>
              <w:t>:</w:t>
            </w:r>
            <w:r w:rsidRPr="00E02640">
              <w:rPr>
                <w:rFonts w:ascii="Times New Roman" w:hAnsi="Times New Roman" w:cs="Times New Roman"/>
                <w:b/>
                <w:sz w:val="24"/>
                <w:szCs w:val="24"/>
                <w:lang w:val="en-US"/>
              </w:rPr>
              <w:t>00</w:t>
            </w:r>
            <w:r w:rsidRPr="00E02640">
              <w:rPr>
                <w:rFonts w:ascii="Times New Roman" w:hAnsi="Times New Roman" w:cs="Times New Roman"/>
                <w:b/>
                <w:sz w:val="24"/>
                <w:szCs w:val="24"/>
              </w:rPr>
              <w:t xml:space="preserve"> </w:t>
            </w:r>
            <w:r w:rsidR="001A1819">
              <w:rPr>
                <w:rFonts w:ascii="Times New Roman" w:hAnsi="Times New Roman" w:cs="Times New Roman"/>
                <w:b/>
                <w:sz w:val="24"/>
                <w:szCs w:val="24"/>
              </w:rPr>
              <w:t xml:space="preserve"> </w:t>
            </w:r>
            <w:r w:rsidR="006759F6">
              <w:rPr>
                <w:rFonts w:ascii="Times New Roman" w:hAnsi="Times New Roman" w:cs="Times New Roman"/>
                <w:b/>
                <w:sz w:val="24"/>
                <w:szCs w:val="24"/>
              </w:rPr>
              <w:t>13</w:t>
            </w:r>
            <w:proofErr w:type="gramEnd"/>
            <w:r w:rsidR="006759F6">
              <w:rPr>
                <w:rFonts w:ascii="Times New Roman" w:hAnsi="Times New Roman" w:cs="Times New Roman"/>
                <w:b/>
                <w:sz w:val="24"/>
                <w:szCs w:val="24"/>
              </w:rPr>
              <w:t xml:space="preserve"> ноября </w:t>
            </w:r>
            <w:r w:rsidRPr="00E02640">
              <w:rPr>
                <w:rFonts w:ascii="Times New Roman" w:hAnsi="Times New Roman" w:cs="Times New Roman"/>
                <w:b/>
                <w:sz w:val="24"/>
                <w:szCs w:val="24"/>
              </w:rPr>
              <w:t>2019 года.</w:t>
            </w:r>
          </w:p>
        </w:tc>
      </w:tr>
      <w:tr w:rsidR="00E02640" w:rsidRPr="00E02640" w:rsidTr="00E02640">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26.</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Дата </w:t>
            </w:r>
            <w:proofErr w:type="gramStart"/>
            <w:r w:rsidRPr="00E02640">
              <w:rPr>
                <w:rFonts w:ascii="Times New Roman" w:hAnsi="Times New Roman" w:cs="Times New Roman"/>
                <w:b/>
                <w:sz w:val="24"/>
                <w:szCs w:val="24"/>
              </w:rPr>
              <w:t>окончания срока рассмотрения первых частей заявок</w:t>
            </w:r>
            <w:proofErr w:type="gramEnd"/>
            <w:r w:rsidRPr="00E02640">
              <w:rPr>
                <w:rFonts w:ascii="Times New Roman" w:hAnsi="Times New Roman" w:cs="Times New Roman"/>
                <w:b/>
                <w:sz w:val="24"/>
                <w:szCs w:val="24"/>
              </w:rPr>
              <w:t xml:space="preserve"> на участие в электронном аукционе</w:t>
            </w:r>
          </w:p>
        </w:tc>
        <w:tc>
          <w:tcPr>
            <w:tcW w:w="8505" w:type="dxa"/>
            <w:vAlign w:val="center"/>
          </w:tcPr>
          <w:p w:rsidR="00E02640" w:rsidRPr="00E02640" w:rsidRDefault="006759F6" w:rsidP="00E02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ноября </w:t>
            </w:r>
            <w:r w:rsidR="00E02640" w:rsidRPr="00E02640">
              <w:rPr>
                <w:rFonts w:ascii="Times New Roman" w:hAnsi="Times New Roman" w:cs="Times New Roman"/>
                <w:b/>
                <w:sz w:val="24"/>
                <w:szCs w:val="24"/>
              </w:rPr>
              <w:t>2019 года.</w:t>
            </w:r>
          </w:p>
        </w:tc>
      </w:tr>
      <w:tr w:rsidR="00E02640" w:rsidRPr="00E02640" w:rsidTr="00E02640">
        <w:trPr>
          <w:trHeight w:val="375"/>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27.</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Дата проведения электронного аукциона</w:t>
            </w:r>
          </w:p>
        </w:tc>
        <w:tc>
          <w:tcPr>
            <w:tcW w:w="8505" w:type="dxa"/>
            <w:vAlign w:val="center"/>
          </w:tcPr>
          <w:p w:rsidR="00E02640" w:rsidRPr="00E02640" w:rsidRDefault="006759F6" w:rsidP="00E02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 ноября</w:t>
            </w:r>
            <w:r w:rsidR="001A1819">
              <w:rPr>
                <w:rFonts w:ascii="Times New Roman" w:hAnsi="Times New Roman" w:cs="Times New Roman"/>
                <w:b/>
                <w:sz w:val="24"/>
                <w:szCs w:val="24"/>
              </w:rPr>
              <w:t xml:space="preserve"> </w:t>
            </w:r>
            <w:r w:rsidR="00E02640" w:rsidRPr="00E02640">
              <w:rPr>
                <w:rFonts w:ascii="Times New Roman" w:hAnsi="Times New Roman" w:cs="Times New Roman"/>
                <w:b/>
                <w:sz w:val="24"/>
                <w:szCs w:val="24"/>
              </w:rPr>
              <w:t>2019 года.</w:t>
            </w:r>
          </w:p>
        </w:tc>
      </w:tr>
      <w:tr w:rsidR="00E02640" w:rsidRPr="00B07034" w:rsidTr="00E02640">
        <w:trPr>
          <w:trHeight w:val="20"/>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28.</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Размер обеспечения исполнения контракта</w:t>
            </w:r>
          </w:p>
        </w:tc>
        <w:tc>
          <w:tcPr>
            <w:tcW w:w="8505" w:type="dxa"/>
            <w:vAlign w:val="center"/>
          </w:tcPr>
          <w:p w:rsidR="00B07034" w:rsidRPr="00B07034" w:rsidRDefault="00B07034" w:rsidP="00E02640">
            <w:pPr>
              <w:spacing w:after="0" w:line="240" w:lineRule="auto"/>
              <w:jc w:val="both"/>
              <w:rPr>
                <w:rFonts w:ascii="Times New Roman" w:hAnsi="Times New Roman" w:cs="Times New Roman"/>
                <w:b/>
                <w:sz w:val="24"/>
                <w:szCs w:val="24"/>
              </w:rPr>
            </w:pPr>
            <w:r w:rsidRPr="00B07034">
              <w:rPr>
                <w:rFonts w:ascii="Times New Roman" w:hAnsi="Times New Roman" w:cs="Times New Roman"/>
                <w:b/>
                <w:sz w:val="24"/>
                <w:szCs w:val="24"/>
              </w:rPr>
              <w:t>в размере аванса.</w:t>
            </w:r>
          </w:p>
          <w:p w:rsidR="00B07034" w:rsidRPr="00B07034" w:rsidRDefault="00B07034" w:rsidP="00E02640">
            <w:pPr>
              <w:spacing w:after="0" w:line="240" w:lineRule="auto"/>
              <w:jc w:val="both"/>
              <w:rPr>
                <w:rFonts w:ascii="Times New Roman" w:hAnsi="Times New Roman" w:cs="Times New Roman"/>
                <w:b/>
                <w:i/>
                <w:sz w:val="24"/>
                <w:szCs w:val="24"/>
              </w:rPr>
            </w:pPr>
            <w:r w:rsidRPr="00B07034">
              <w:rPr>
                <w:rFonts w:ascii="Times New Roman" w:hAnsi="Times New Roman" w:cs="Times New Roman"/>
                <w:sz w:val="24"/>
                <w:szCs w:val="24"/>
              </w:rPr>
              <w:t>В случае заключения контракта с участником закупки, указанным в п.</w:t>
            </w:r>
            <w:r>
              <w:rPr>
                <w:rFonts w:ascii="Times New Roman" w:hAnsi="Times New Roman" w:cs="Times New Roman"/>
                <w:sz w:val="24"/>
                <w:szCs w:val="24"/>
              </w:rPr>
              <w:t xml:space="preserve"> </w:t>
            </w:r>
            <w:r w:rsidRPr="00B07034">
              <w:rPr>
                <w:rFonts w:ascii="Times New Roman" w:hAnsi="Times New Roman" w:cs="Times New Roman"/>
                <w:sz w:val="24"/>
                <w:szCs w:val="24"/>
              </w:rPr>
              <w:t xml:space="preserve">4.9.1. и 4.9.2 раздела 4 документации об электронном аукционе, выплата аванса не допускается, размер обеспечения исполнения контракта будет составлять: 30% начальной (максимальной) цены контракта </w:t>
            </w:r>
            <w:r w:rsidR="00C53587">
              <w:rPr>
                <w:rFonts w:ascii="Times New Roman" w:hAnsi="Times New Roman" w:cs="Times New Roman"/>
                <w:sz w:val="24"/>
                <w:szCs w:val="24"/>
              </w:rPr>
              <w:t>19 465 428 руб. 61</w:t>
            </w:r>
            <w:r w:rsidRPr="00B07034">
              <w:rPr>
                <w:rFonts w:ascii="Times New Roman" w:hAnsi="Times New Roman" w:cs="Times New Roman"/>
                <w:sz w:val="24"/>
                <w:szCs w:val="24"/>
              </w:rPr>
              <w:t xml:space="preserve"> коп.</w:t>
            </w:r>
          </w:p>
          <w:p w:rsidR="00E02640" w:rsidRPr="00B07034" w:rsidRDefault="00E02640" w:rsidP="00D1542D">
            <w:pPr>
              <w:autoSpaceDE w:val="0"/>
              <w:autoSpaceDN w:val="0"/>
              <w:adjustRightInd w:val="0"/>
              <w:spacing w:after="0" w:line="240" w:lineRule="auto"/>
              <w:jc w:val="both"/>
              <w:rPr>
                <w:rFonts w:ascii="Times New Roman" w:hAnsi="Times New Roman" w:cs="Times New Roman"/>
                <w:sz w:val="24"/>
                <w:szCs w:val="24"/>
              </w:rPr>
            </w:pPr>
            <w:r w:rsidRPr="00B07034">
              <w:rPr>
                <w:rFonts w:ascii="Times New Roman" w:hAnsi="Times New Roman" w:cs="Times New Roman"/>
                <w:sz w:val="24"/>
                <w:szCs w:val="24"/>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w:t>
            </w:r>
            <w:r w:rsidR="00D1542D" w:rsidRPr="00B07034">
              <w:rPr>
                <w:rFonts w:ascii="Times New Roman" w:hAnsi="Times New Roman" w:cs="Times New Roman"/>
                <w:sz w:val="24"/>
                <w:szCs w:val="24"/>
              </w:rPr>
              <w:t>аванса)</w:t>
            </w:r>
            <w:r w:rsidRPr="00B07034">
              <w:rPr>
                <w:rFonts w:ascii="Times New Roman" w:hAnsi="Times New Roman" w:cs="Times New Roman"/>
                <w:sz w:val="24"/>
                <w:szCs w:val="24"/>
              </w:rPr>
              <w:t>.</w:t>
            </w:r>
          </w:p>
        </w:tc>
      </w:tr>
      <w:tr w:rsidR="00E02640" w:rsidRPr="00E02640" w:rsidTr="00E02640">
        <w:trPr>
          <w:trHeight w:val="495"/>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29.</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Размер обеспечения заявок на участие в электронном аукционе</w:t>
            </w:r>
          </w:p>
        </w:tc>
        <w:tc>
          <w:tcPr>
            <w:tcW w:w="8505" w:type="dxa"/>
            <w:vAlign w:val="center"/>
          </w:tcPr>
          <w:p w:rsidR="00E02640" w:rsidRPr="00193E0B" w:rsidRDefault="00C53587" w:rsidP="00C5358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00D1542D">
              <w:rPr>
                <w:rFonts w:ascii="Times New Roman" w:hAnsi="Times New Roman" w:cs="Times New Roman"/>
                <w:b/>
                <w:sz w:val="24"/>
                <w:szCs w:val="24"/>
              </w:rPr>
              <w:t>,5</w:t>
            </w:r>
            <w:r w:rsidR="00E02640" w:rsidRPr="00E02640">
              <w:rPr>
                <w:rFonts w:ascii="Times New Roman" w:hAnsi="Times New Roman" w:cs="Times New Roman"/>
                <w:b/>
                <w:sz w:val="24"/>
                <w:szCs w:val="24"/>
              </w:rPr>
              <w:t xml:space="preserve"> % начальной (максимальной) цены контракта, в сумме </w:t>
            </w:r>
            <w:r>
              <w:rPr>
                <w:rFonts w:ascii="Times New Roman" w:hAnsi="Times New Roman" w:cs="Times New Roman"/>
                <w:b/>
                <w:sz w:val="24"/>
                <w:szCs w:val="24"/>
              </w:rPr>
              <w:t>324 423 руб. 81</w:t>
            </w:r>
            <w:r w:rsidR="00193E0B">
              <w:rPr>
                <w:rFonts w:ascii="Times New Roman" w:hAnsi="Times New Roman" w:cs="Times New Roman"/>
                <w:b/>
                <w:sz w:val="24"/>
                <w:szCs w:val="24"/>
              </w:rPr>
              <w:t xml:space="preserve"> коп. </w:t>
            </w:r>
          </w:p>
        </w:tc>
      </w:tr>
      <w:tr w:rsidR="00E02640" w:rsidRPr="00E02640" w:rsidTr="00E02640">
        <w:trPr>
          <w:trHeight w:val="495"/>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30.</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Размер обеспечения гарантийных обязательств</w:t>
            </w:r>
          </w:p>
        </w:tc>
        <w:tc>
          <w:tcPr>
            <w:tcW w:w="8505" w:type="dxa"/>
            <w:vAlign w:val="center"/>
          </w:tcPr>
          <w:p w:rsidR="00E02640" w:rsidRPr="00E02640" w:rsidRDefault="0042686A" w:rsidP="00E026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0,5</w:t>
            </w:r>
            <w:r w:rsidRPr="00E02640">
              <w:rPr>
                <w:rFonts w:ascii="Times New Roman" w:hAnsi="Times New Roman" w:cs="Times New Roman"/>
                <w:b/>
                <w:sz w:val="24"/>
                <w:szCs w:val="24"/>
              </w:rPr>
              <w:t xml:space="preserve"> % начальной (максимальной) цены контракта, в сумме </w:t>
            </w:r>
            <w:r>
              <w:rPr>
                <w:rFonts w:ascii="Times New Roman" w:hAnsi="Times New Roman" w:cs="Times New Roman"/>
                <w:b/>
                <w:sz w:val="24"/>
                <w:szCs w:val="24"/>
              </w:rPr>
              <w:t>324 423 руб. 81 коп.</w:t>
            </w:r>
          </w:p>
        </w:tc>
      </w:tr>
      <w:tr w:rsidR="00E02640" w:rsidRPr="00E02640" w:rsidTr="00E02640">
        <w:trPr>
          <w:trHeight w:val="274"/>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lang w:val="en-US"/>
              </w:rPr>
            </w:pPr>
            <w:r w:rsidRPr="00E02640">
              <w:rPr>
                <w:rFonts w:ascii="Times New Roman" w:hAnsi="Times New Roman" w:cs="Times New Roman"/>
                <w:sz w:val="24"/>
                <w:szCs w:val="24"/>
              </w:rPr>
              <w:t>31.</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Реквизиты для перечисления обеспечения исполнения контракта, обеспечения гарантийных обязательств</w:t>
            </w:r>
            <w:r w:rsidR="00193E0B">
              <w:rPr>
                <w:rFonts w:ascii="Times New Roman" w:hAnsi="Times New Roman" w:cs="Times New Roman"/>
                <w:b/>
                <w:sz w:val="24"/>
                <w:szCs w:val="24"/>
              </w:rPr>
              <w:t>,</w:t>
            </w:r>
            <w:r w:rsidRPr="00E02640">
              <w:rPr>
                <w:rFonts w:ascii="Times New Roman" w:hAnsi="Times New Roman" w:cs="Times New Roman"/>
                <w:b/>
                <w:sz w:val="24"/>
                <w:szCs w:val="24"/>
              </w:rPr>
              <w:t xml:space="preserve"> </w:t>
            </w:r>
            <w:r w:rsidRPr="00E02640">
              <w:rPr>
                <w:rFonts w:ascii="Times New Roman" w:hAnsi="Times New Roman" w:cs="Times New Roman"/>
                <w:b/>
                <w:bCs/>
                <w:sz w:val="24"/>
                <w:szCs w:val="24"/>
              </w:rPr>
              <w:t>если участником электронного аукциона  выбран способ обеспечения исполнения контракта, обеспечения гарантийных обязательств – внесение денежных средств)</w:t>
            </w:r>
          </w:p>
        </w:tc>
        <w:tc>
          <w:tcPr>
            <w:tcW w:w="8505" w:type="dxa"/>
            <w:vAlign w:val="center"/>
          </w:tcPr>
          <w:p w:rsidR="00193E0B" w:rsidRPr="00193E0B" w:rsidRDefault="00E02640" w:rsidP="00193E0B">
            <w:pPr>
              <w:autoSpaceDE w:val="0"/>
              <w:autoSpaceDN w:val="0"/>
              <w:adjustRightInd w:val="0"/>
              <w:spacing w:after="0" w:line="240" w:lineRule="auto"/>
              <w:rPr>
                <w:rFonts w:ascii="Times New Roman" w:hAnsi="Times New Roman" w:cs="Times New Roman"/>
                <w:sz w:val="24"/>
                <w:szCs w:val="24"/>
              </w:rPr>
            </w:pPr>
            <w:r w:rsidRPr="00193E0B">
              <w:rPr>
                <w:rFonts w:ascii="Times New Roman" w:hAnsi="Times New Roman" w:cs="Times New Roman"/>
                <w:sz w:val="24"/>
                <w:szCs w:val="24"/>
              </w:rPr>
              <w:t xml:space="preserve">Получатель: </w:t>
            </w:r>
            <w:r w:rsidR="00193E0B" w:rsidRPr="00193E0B">
              <w:rPr>
                <w:rFonts w:ascii="Times New Roman" w:hAnsi="Times New Roman" w:cs="Times New Roman"/>
                <w:sz w:val="24"/>
                <w:szCs w:val="24"/>
              </w:rPr>
              <w:t>Межрегиональное операционное УФК</w:t>
            </w:r>
          </w:p>
          <w:p w:rsidR="00E02640" w:rsidRPr="00193E0B" w:rsidRDefault="00193E0B" w:rsidP="00193E0B">
            <w:pPr>
              <w:autoSpaceDE w:val="0"/>
              <w:autoSpaceDN w:val="0"/>
              <w:adjustRightInd w:val="0"/>
              <w:spacing w:after="0" w:line="240" w:lineRule="auto"/>
              <w:rPr>
                <w:rFonts w:ascii="Times New Roman" w:hAnsi="Times New Roman" w:cs="Times New Roman"/>
                <w:sz w:val="24"/>
                <w:szCs w:val="24"/>
              </w:rPr>
            </w:pPr>
            <w:r w:rsidRPr="00193E0B">
              <w:rPr>
                <w:rFonts w:ascii="Times New Roman" w:hAnsi="Times New Roman" w:cs="Times New Roman"/>
                <w:sz w:val="24"/>
                <w:szCs w:val="24"/>
              </w:rPr>
              <w:t>(Государственная корпорация по а</w:t>
            </w:r>
            <w:r>
              <w:rPr>
                <w:rFonts w:ascii="Times New Roman" w:hAnsi="Times New Roman" w:cs="Times New Roman"/>
                <w:sz w:val="24"/>
                <w:szCs w:val="24"/>
              </w:rPr>
              <w:t>томной энергии «Росатом»,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 </w:t>
            </w:r>
            <w:r w:rsidRPr="00193E0B">
              <w:rPr>
                <w:rFonts w:ascii="Times New Roman" w:hAnsi="Times New Roman" w:cs="Times New Roman"/>
                <w:sz w:val="24"/>
                <w:szCs w:val="24"/>
              </w:rPr>
              <w:t>05951007250)</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bCs/>
                <w:sz w:val="24"/>
                <w:szCs w:val="24"/>
              </w:rPr>
              <w:t xml:space="preserve">ИНН: </w:t>
            </w:r>
            <w:r w:rsidRPr="00193E0B">
              <w:rPr>
                <w:rFonts w:ascii="Times New Roman" w:hAnsi="Times New Roman" w:cs="Times New Roman"/>
                <w:sz w:val="24"/>
                <w:szCs w:val="24"/>
              </w:rPr>
              <w:t>7706413348</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КПП: 770601001</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ОКТМО: 45384000</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Расчетный счет: 40302810900001001901</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Наименование Банка: Операционный департамент Банка России</w:t>
            </w:r>
          </w:p>
          <w:p w:rsidR="00193E0B" w:rsidRPr="00193E0B"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г. Москва 701</w:t>
            </w:r>
          </w:p>
          <w:p w:rsidR="00193E0B" w:rsidRPr="00E02640" w:rsidRDefault="00193E0B" w:rsidP="00193E0B">
            <w:pPr>
              <w:spacing w:after="0" w:line="240" w:lineRule="auto"/>
              <w:jc w:val="both"/>
              <w:rPr>
                <w:rFonts w:ascii="Times New Roman" w:hAnsi="Times New Roman" w:cs="Times New Roman"/>
                <w:sz w:val="24"/>
                <w:szCs w:val="24"/>
              </w:rPr>
            </w:pPr>
            <w:r w:rsidRPr="00193E0B">
              <w:rPr>
                <w:rFonts w:ascii="Times New Roman" w:hAnsi="Times New Roman" w:cs="Times New Roman"/>
                <w:sz w:val="24"/>
                <w:szCs w:val="24"/>
              </w:rPr>
              <w:t>БИК: 044501002</w:t>
            </w:r>
          </w:p>
        </w:tc>
      </w:tr>
      <w:tr w:rsidR="00E02640" w:rsidRPr="00E02640" w:rsidTr="00E02640">
        <w:trPr>
          <w:trHeight w:val="347"/>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32.</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Контрактная служба, ответственная за заключение контракта</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Контрактная служба заказчика, действующая на основании положения о контрактной службе.</w:t>
            </w:r>
          </w:p>
        </w:tc>
      </w:tr>
      <w:tr w:rsidR="00E02640" w:rsidRPr="00E02640" w:rsidTr="00E02640">
        <w:trPr>
          <w:trHeight w:val="469"/>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lastRenderedPageBreak/>
              <w:t>33.</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Возможность изменения существенных условий контракта.</w:t>
            </w:r>
          </w:p>
        </w:tc>
        <w:tc>
          <w:tcPr>
            <w:tcW w:w="8505" w:type="dxa"/>
            <w:vAlign w:val="center"/>
          </w:tcPr>
          <w:p w:rsidR="00E02640" w:rsidRPr="00E02640" w:rsidRDefault="00E02640" w:rsidP="00E02640">
            <w:pPr>
              <w:spacing w:after="0" w:line="240" w:lineRule="auto"/>
              <w:jc w:val="both"/>
              <w:rPr>
                <w:rFonts w:ascii="Times New Roman" w:hAnsi="Times New Roman" w:cs="Times New Roman"/>
                <w:sz w:val="24"/>
                <w:szCs w:val="24"/>
              </w:rPr>
            </w:pPr>
            <w:r w:rsidRPr="00E02640">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в случаях, предусмотренных Законом № 44-ФЗ.</w:t>
            </w:r>
          </w:p>
        </w:tc>
      </w:tr>
      <w:tr w:rsidR="00E02640" w:rsidRPr="00E02640" w:rsidTr="00E02640">
        <w:trPr>
          <w:trHeight w:val="347"/>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34.</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Формы и документы, подлежащие заполнению и предоставлению по усмотрению Участника электронного аукциона в составе заявки на участие в аукционе </w:t>
            </w:r>
          </w:p>
          <w:p w:rsidR="00E02640" w:rsidRPr="00E02640" w:rsidRDefault="00E02640" w:rsidP="00E02640">
            <w:pPr>
              <w:spacing w:after="0" w:line="240" w:lineRule="auto"/>
              <w:jc w:val="both"/>
              <w:rPr>
                <w:rFonts w:ascii="Times New Roman" w:hAnsi="Times New Roman" w:cs="Times New Roman"/>
                <w:b/>
                <w:sz w:val="24"/>
                <w:szCs w:val="24"/>
              </w:rPr>
            </w:pPr>
          </w:p>
        </w:tc>
        <w:tc>
          <w:tcPr>
            <w:tcW w:w="8505" w:type="dxa"/>
            <w:vAlign w:val="center"/>
          </w:tcPr>
          <w:p w:rsidR="00E02640" w:rsidRPr="00E02640" w:rsidRDefault="00E02640" w:rsidP="00E02640">
            <w:pPr>
              <w:widowControl w:val="0"/>
              <w:autoSpaceDE w:val="0"/>
              <w:autoSpaceDN w:val="0"/>
              <w:adjustRightInd w:val="0"/>
              <w:spacing w:after="0" w:line="240" w:lineRule="auto"/>
              <w:jc w:val="both"/>
              <w:rPr>
                <w:rFonts w:ascii="Times New Roman" w:hAnsi="Times New Roman" w:cs="Times New Roman"/>
                <w:sz w:val="24"/>
                <w:szCs w:val="24"/>
              </w:rPr>
            </w:pPr>
            <w:r w:rsidRPr="00E02640">
              <w:rPr>
                <w:rFonts w:ascii="Times New Roman" w:eastAsia="Times New Roman" w:hAnsi="Times New Roman" w:cs="Times New Roman"/>
                <w:sz w:val="24"/>
                <w:szCs w:val="24"/>
                <w:lang w:eastAsia="ru-RU"/>
              </w:rPr>
              <w:t xml:space="preserve">Информация о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16" w:tooltip="Федеральный закон от 27.07.2006 N 152-ФЗ (ред. от 23.07.2013) &quot;О персональных данных&quot;{КонсультантПлюс}" w:history="1">
              <w:r w:rsidRPr="00E02640">
                <w:rPr>
                  <w:rFonts w:ascii="Times New Roman" w:eastAsia="Times New Roman" w:hAnsi="Times New Roman" w:cs="Times New Roman"/>
                  <w:sz w:val="24"/>
                  <w:szCs w:val="24"/>
                  <w:lang w:eastAsia="ru-RU"/>
                </w:rPr>
                <w:t>закона</w:t>
              </w:r>
            </w:hyperlink>
            <w:r w:rsidRPr="00E02640">
              <w:rPr>
                <w:rFonts w:ascii="Times New Roman" w:eastAsia="Times New Roman" w:hAnsi="Times New Roman" w:cs="Times New Roman"/>
                <w:sz w:val="24"/>
                <w:szCs w:val="24"/>
                <w:lang w:eastAsia="ru-RU"/>
              </w:rPr>
              <w:t xml:space="preserve"> от 27 июля 2006 года №152-ФЗ «О персональных данных».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(Форма предоставления информации о собственниках в подразделе 6.1 раздела 6 Документации об аукционе).</w:t>
            </w:r>
          </w:p>
        </w:tc>
      </w:tr>
      <w:tr w:rsidR="00E02640" w:rsidRPr="00E02640" w:rsidTr="00E02640">
        <w:trPr>
          <w:trHeight w:val="347"/>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35.</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Банковское сопровождение контракта </w:t>
            </w:r>
          </w:p>
        </w:tc>
        <w:tc>
          <w:tcPr>
            <w:tcW w:w="8505" w:type="dxa"/>
            <w:vAlign w:val="center"/>
          </w:tcPr>
          <w:p w:rsidR="00E02640" w:rsidRPr="00E02640" w:rsidRDefault="00E02640" w:rsidP="00E0264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02640">
              <w:rPr>
                <w:rFonts w:ascii="Times New Roman" w:eastAsia="Times New Roman" w:hAnsi="Times New Roman" w:cs="Times New Roman"/>
                <w:sz w:val="24"/>
                <w:szCs w:val="24"/>
                <w:lang w:eastAsia="ru-RU"/>
              </w:rPr>
              <w:t>не применяется</w:t>
            </w:r>
          </w:p>
        </w:tc>
      </w:tr>
      <w:tr w:rsidR="00E02640" w:rsidRPr="00E02640" w:rsidTr="00E02640">
        <w:trPr>
          <w:trHeight w:val="347"/>
        </w:trPr>
        <w:tc>
          <w:tcPr>
            <w:tcW w:w="588" w:type="dxa"/>
            <w:vAlign w:val="center"/>
          </w:tcPr>
          <w:p w:rsidR="00E02640" w:rsidRPr="00E02640" w:rsidRDefault="00E02640" w:rsidP="00E02640">
            <w:pPr>
              <w:spacing w:after="0" w:line="240" w:lineRule="auto"/>
              <w:jc w:val="center"/>
              <w:rPr>
                <w:rFonts w:ascii="Times New Roman" w:hAnsi="Times New Roman" w:cs="Times New Roman"/>
                <w:sz w:val="24"/>
                <w:szCs w:val="24"/>
              </w:rPr>
            </w:pPr>
            <w:r w:rsidRPr="00E02640">
              <w:rPr>
                <w:rFonts w:ascii="Times New Roman" w:hAnsi="Times New Roman" w:cs="Times New Roman"/>
                <w:sz w:val="24"/>
                <w:szCs w:val="24"/>
              </w:rPr>
              <w:t>36.</w:t>
            </w:r>
          </w:p>
        </w:tc>
        <w:tc>
          <w:tcPr>
            <w:tcW w:w="5757" w:type="dxa"/>
            <w:vAlign w:val="center"/>
          </w:tcPr>
          <w:p w:rsidR="00E02640" w:rsidRPr="00E02640" w:rsidRDefault="00E02640" w:rsidP="00E02640">
            <w:pPr>
              <w:spacing w:after="0" w:line="240" w:lineRule="auto"/>
              <w:jc w:val="both"/>
              <w:rPr>
                <w:rFonts w:ascii="Times New Roman" w:hAnsi="Times New Roman" w:cs="Times New Roman"/>
                <w:b/>
                <w:sz w:val="24"/>
                <w:szCs w:val="24"/>
              </w:rPr>
            </w:pPr>
            <w:r w:rsidRPr="00E02640">
              <w:rPr>
                <w:rFonts w:ascii="Times New Roman" w:hAnsi="Times New Roman" w:cs="Times New Roman"/>
                <w:b/>
                <w:sz w:val="24"/>
                <w:szCs w:val="24"/>
              </w:rPr>
              <w:t xml:space="preserve">Казначейское сопровождение контракта </w:t>
            </w:r>
          </w:p>
        </w:tc>
        <w:tc>
          <w:tcPr>
            <w:tcW w:w="8505" w:type="dxa"/>
            <w:vAlign w:val="center"/>
          </w:tcPr>
          <w:p w:rsidR="00E02640" w:rsidRPr="00E02640" w:rsidRDefault="00E02640" w:rsidP="00E026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применяется</w:t>
            </w:r>
          </w:p>
        </w:tc>
      </w:tr>
    </w:tbl>
    <w:p w:rsidR="00E02640" w:rsidRPr="00E02640" w:rsidRDefault="00E02640" w:rsidP="00E02640">
      <w:pPr>
        <w:autoSpaceDE w:val="0"/>
        <w:autoSpaceDN w:val="0"/>
        <w:adjustRightInd w:val="0"/>
        <w:spacing w:after="0" w:line="324" w:lineRule="exact"/>
        <w:ind w:left="2909" w:hanging="2095"/>
        <w:rPr>
          <w:rFonts w:ascii="Times New Roman" w:eastAsia="Times New Roman" w:hAnsi="Times New Roman" w:cs="Times New Roman"/>
          <w:b/>
          <w:bCs/>
          <w:sz w:val="26"/>
          <w:szCs w:val="26"/>
          <w:lang w:eastAsia="ru-RU"/>
        </w:rPr>
        <w:sectPr w:rsidR="00E02640" w:rsidRPr="00E02640" w:rsidSect="00E02640">
          <w:pgSz w:w="16838" w:h="11906" w:orient="landscape" w:code="9"/>
          <w:pgMar w:top="1134" w:right="567" w:bottom="1134" w:left="1418" w:header="567" w:footer="567" w:gutter="0"/>
          <w:cols w:space="708"/>
          <w:titlePg/>
          <w:docGrid w:linePitch="360"/>
        </w:sectPr>
      </w:pPr>
    </w:p>
    <w:p w:rsidR="00E02640" w:rsidRPr="00E02640" w:rsidRDefault="00E02640" w:rsidP="00E02640">
      <w:pPr>
        <w:autoSpaceDE w:val="0"/>
        <w:autoSpaceDN w:val="0"/>
        <w:adjustRightInd w:val="0"/>
        <w:spacing w:after="0" w:line="324" w:lineRule="exact"/>
        <w:jc w:val="both"/>
        <w:rPr>
          <w:rFonts w:ascii="Times New Roman" w:eastAsia="Times New Roman" w:hAnsi="Times New Roman" w:cs="Times New Roman"/>
          <w:b/>
          <w:bCs/>
          <w:sz w:val="26"/>
          <w:szCs w:val="26"/>
          <w:lang w:eastAsia="ru-RU"/>
        </w:rPr>
      </w:pPr>
      <w:r w:rsidRPr="00E02640">
        <w:rPr>
          <w:rFonts w:ascii="Times New Roman" w:eastAsia="Times New Roman" w:hAnsi="Times New Roman" w:cs="Times New Roman"/>
          <w:b/>
          <w:bCs/>
          <w:sz w:val="26"/>
          <w:szCs w:val="26"/>
          <w:lang w:eastAsia="ru-RU"/>
        </w:rPr>
        <w:lastRenderedPageBreak/>
        <w:t>6. ОБРАЗЦЫ ФОРМ И ДОКУМЕНТОВ</w:t>
      </w:r>
    </w:p>
    <w:p w:rsidR="00E02640" w:rsidRPr="00E02640" w:rsidRDefault="00E02640" w:rsidP="00E02640">
      <w:pPr>
        <w:jc w:val="both"/>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6.1. ФОРМА ПРЕДОСТАВЛЕНИЯ ИНФОРМАЦИИ О СОБСТВЕННИКАХ</w:t>
      </w:r>
    </w:p>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(предоставляется по усмотрению участника электронного аукциона, </w:t>
      </w:r>
      <w:proofErr w:type="spellStart"/>
      <w:r w:rsidRPr="00E02640">
        <w:rPr>
          <w:rFonts w:ascii="Times New Roman" w:eastAsia="Times New Roman" w:hAnsi="Times New Roman" w:cs="Times New Roman"/>
          <w:sz w:val="24"/>
          <w:szCs w:val="24"/>
          <w:lang w:eastAsia="ru-RU"/>
        </w:rPr>
        <w:t>непредоставление</w:t>
      </w:r>
      <w:proofErr w:type="spellEnd"/>
      <w:r w:rsidRPr="00E02640">
        <w:rPr>
          <w:rFonts w:ascii="Times New Roman" w:eastAsia="Times New Roman" w:hAnsi="Times New Roman" w:cs="Times New Roman"/>
          <w:sz w:val="24"/>
          <w:szCs w:val="24"/>
          <w:lang w:eastAsia="ru-RU"/>
        </w:rPr>
        <w:t xml:space="preserve"> данной формы и документов, подтверждающих информацию, не влияет на результаты рассмотрения заявки участника электронного аукциона)</w:t>
      </w: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Сведения о цепочке собственников, включая выгодоприобретателей (в том числе конечных).</w:t>
      </w: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Участник: ________________________________________________________ </w:t>
      </w:r>
    </w:p>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наименование организации участника </w:t>
      </w: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708"/>
        <w:gridCol w:w="1134"/>
        <w:gridCol w:w="709"/>
        <w:gridCol w:w="1276"/>
        <w:gridCol w:w="1276"/>
        <w:gridCol w:w="425"/>
        <w:gridCol w:w="709"/>
        <w:gridCol w:w="850"/>
        <w:gridCol w:w="1134"/>
        <w:gridCol w:w="1276"/>
        <w:gridCol w:w="1417"/>
        <w:gridCol w:w="1559"/>
        <w:gridCol w:w="1418"/>
      </w:tblGrid>
      <w:tr w:rsidR="00E02640" w:rsidRPr="00E02640" w:rsidTr="00E02640">
        <w:trPr>
          <w:trHeight w:val="51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 п/п</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 xml:space="preserve">Информация об участнике </w:t>
            </w:r>
          </w:p>
        </w:tc>
        <w:tc>
          <w:tcPr>
            <w:tcW w:w="7370" w:type="dxa"/>
            <w:gridSpan w:val="7"/>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Информация о цепочке собственников участника, включая бенефициаров (в том числе, конечных)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Информация о подтверждающих документах (наименование, реквизиты и т.д.)</w:t>
            </w:r>
          </w:p>
        </w:tc>
      </w:tr>
      <w:tr w:rsidR="00E02640" w:rsidRPr="00E02640" w:rsidTr="00E02640">
        <w:trPr>
          <w:trHeight w:val="15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ИНН</w:t>
            </w:r>
          </w:p>
        </w:tc>
        <w:tc>
          <w:tcPr>
            <w:tcW w:w="708"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Код ОКВЭД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Фамилия, Имя, Отчество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 xml:space="preserve">ИНН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roofErr w:type="spellStart"/>
            <w:r w:rsidRPr="00E02640">
              <w:rPr>
                <w:rFonts w:ascii="Times New Roman" w:eastAsia="Times New Roman" w:hAnsi="Times New Roman" w:cs="Times New Roman"/>
                <w:sz w:val="20"/>
                <w:szCs w:val="20"/>
                <w:lang w:eastAsia="ru-RU"/>
              </w:rPr>
              <w:t>Наимено</w:t>
            </w:r>
            <w:proofErr w:type="spellEnd"/>
          </w:p>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roofErr w:type="spellStart"/>
            <w:r w:rsidRPr="00E02640">
              <w:rPr>
                <w:rFonts w:ascii="Times New Roman" w:eastAsia="Times New Roman" w:hAnsi="Times New Roman" w:cs="Times New Roman"/>
                <w:sz w:val="20"/>
                <w:szCs w:val="20"/>
                <w:lang w:eastAsia="ru-RU"/>
              </w:rPr>
              <w:t>вание</w:t>
            </w:r>
            <w:proofErr w:type="spellEnd"/>
            <w:r w:rsidRPr="00E02640">
              <w:rPr>
                <w:rFonts w:ascii="Times New Roman" w:eastAsia="Times New Roman" w:hAnsi="Times New Roman" w:cs="Times New Roman"/>
                <w:sz w:val="20"/>
                <w:szCs w:val="20"/>
                <w:lang w:eastAsia="ru-RU"/>
              </w:rPr>
              <w:t xml:space="preserve"> / 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Серия и номер документа, удостоверяющего личность (для физического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sz w:val="20"/>
                <w:szCs w:val="20"/>
                <w:lang w:eastAsia="ru-RU"/>
              </w:rPr>
              <w:t>Руководитель / участник / акционер / бенефициар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rPr>
                <w:rFonts w:ascii="Times New Roman" w:eastAsia="Times New Roman" w:hAnsi="Times New Roman" w:cs="Times New Roman"/>
                <w:sz w:val="20"/>
                <w:szCs w:val="20"/>
                <w:lang w:eastAsia="ru-RU"/>
              </w:rPr>
            </w:pPr>
          </w:p>
        </w:tc>
      </w:tr>
      <w:tr w:rsidR="00E02640" w:rsidRPr="00E02640" w:rsidTr="00E02640">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15</w:t>
            </w:r>
          </w:p>
        </w:tc>
      </w:tr>
      <w:tr w:rsidR="00E02640" w:rsidRPr="00E02640" w:rsidTr="00E02640">
        <w:trPr>
          <w:trHeight w:val="335"/>
        </w:trPr>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r>
      <w:tr w:rsidR="00E02640" w:rsidRPr="00E02640" w:rsidTr="00E02640">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r>
      <w:tr w:rsidR="00E02640" w:rsidRPr="00E02640" w:rsidTr="00E02640">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r>
      <w:tr w:rsidR="00E02640" w:rsidRPr="00E02640" w:rsidTr="00E02640">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bl>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_________________________________</w:t>
      </w:r>
      <w:r w:rsidRPr="00E02640">
        <w:rPr>
          <w:rFonts w:ascii="Times New Roman" w:eastAsia="Times New Roman" w:hAnsi="Times New Roman" w:cs="Times New Roman"/>
          <w:sz w:val="24"/>
          <w:szCs w:val="24"/>
          <w:lang w:eastAsia="ru-RU"/>
        </w:rPr>
        <w:tab/>
        <w:t>___</w:t>
      </w:r>
      <w:r w:rsidRPr="00E02640">
        <w:rPr>
          <w:rFonts w:ascii="Times New Roman" w:eastAsia="Times New Roman" w:hAnsi="Times New Roman" w:cs="Times New Roman"/>
          <w:sz w:val="24"/>
          <w:szCs w:val="24"/>
          <w:lang w:eastAsia="ru-RU"/>
        </w:rPr>
        <w:tab/>
      </w:r>
      <w:r w:rsidRPr="00E02640">
        <w:rPr>
          <w:rFonts w:ascii="Times New Roman" w:eastAsia="Times New Roman" w:hAnsi="Times New Roman" w:cs="Times New Roman"/>
          <w:sz w:val="24"/>
          <w:szCs w:val="24"/>
          <w:lang w:eastAsia="ru-RU"/>
        </w:rPr>
        <w:tab/>
        <w:t>___________________________</w:t>
      </w:r>
    </w:p>
    <w:p w:rsidR="00E02640" w:rsidRPr="00E02640" w:rsidRDefault="00E02640" w:rsidP="00E02640">
      <w:pPr>
        <w:spacing w:after="0" w:line="240" w:lineRule="auto"/>
        <w:jc w:val="center"/>
        <w:rPr>
          <w:rFonts w:ascii="Times New Roman" w:eastAsia="Times New Roman" w:hAnsi="Times New Roman" w:cs="Times New Roman"/>
          <w:b/>
          <w:i/>
          <w:sz w:val="24"/>
          <w:szCs w:val="24"/>
          <w:vertAlign w:val="superscript"/>
          <w:lang w:eastAsia="ru-RU"/>
        </w:rPr>
      </w:pPr>
      <w:r w:rsidRPr="00E02640">
        <w:rPr>
          <w:rFonts w:ascii="Times New Roman" w:eastAsia="Times New Roman" w:hAnsi="Times New Roman" w:cs="Times New Roman"/>
          <w:b/>
          <w:i/>
          <w:sz w:val="24"/>
          <w:szCs w:val="24"/>
          <w:vertAlign w:val="superscript"/>
          <w:lang w:eastAsia="ru-RU"/>
        </w:rPr>
        <w:t>(Подпись уполномоченного представителя)</w:t>
      </w:r>
      <w:r w:rsidRPr="00E02640">
        <w:rPr>
          <w:rFonts w:ascii="Times New Roman" w:eastAsia="Times New Roman" w:hAnsi="Times New Roman" w:cs="Times New Roman"/>
          <w:bCs/>
          <w:sz w:val="24"/>
          <w:szCs w:val="24"/>
          <w:lang w:eastAsia="ru-RU"/>
        </w:rPr>
        <w:tab/>
      </w:r>
      <w:r w:rsidRPr="00E02640">
        <w:rPr>
          <w:rFonts w:ascii="Times New Roman" w:eastAsia="Times New Roman" w:hAnsi="Times New Roman" w:cs="Times New Roman"/>
          <w:bCs/>
          <w:sz w:val="24"/>
          <w:szCs w:val="24"/>
          <w:lang w:eastAsia="ru-RU"/>
        </w:rPr>
        <w:tab/>
      </w:r>
      <w:r w:rsidRPr="00E02640">
        <w:rPr>
          <w:rFonts w:ascii="Times New Roman" w:eastAsia="Times New Roman" w:hAnsi="Times New Roman" w:cs="Times New Roman"/>
          <w:b/>
          <w:i/>
          <w:sz w:val="24"/>
          <w:szCs w:val="24"/>
          <w:vertAlign w:val="superscript"/>
          <w:lang w:eastAsia="ru-RU"/>
        </w:rPr>
        <w:t>(Имя и должность подписавшего)</w:t>
      </w:r>
    </w:p>
    <w:p w:rsidR="00E02640" w:rsidRPr="00E02640" w:rsidRDefault="00E02640" w:rsidP="00E02640">
      <w:pPr>
        <w:spacing w:after="0" w:line="240" w:lineRule="auto"/>
        <w:rPr>
          <w:rFonts w:ascii="Times New Roman" w:eastAsia="Times New Roman" w:hAnsi="Times New Roman" w:cs="Times New Roman"/>
          <w:b/>
          <w:sz w:val="24"/>
          <w:szCs w:val="24"/>
          <w:lang w:eastAsia="ru-RU"/>
        </w:rPr>
      </w:pPr>
    </w:p>
    <w:p w:rsidR="00E02640" w:rsidRPr="00E02640" w:rsidRDefault="00E02640" w:rsidP="00E02640">
      <w:pPr>
        <w:spacing w:after="0" w:line="240" w:lineRule="auto"/>
        <w:rPr>
          <w:rFonts w:ascii="Times New Roman" w:eastAsia="Times New Roman" w:hAnsi="Times New Roman" w:cs="Times New Roman"/>
          <w:b/>
          <w:sz w:val="24"/>
          <w:szCs w:val="24"/>
          <w:lang w:eastAsia="ru-RU"/>
        </w:rPr>
      </w:pPr>
    </w:p>
    <w:p w:rsidR="00E02640" w:rsidRPr="00E02640" w:rsidRDefault="00E02640" w:rsidP="00E02640">
      <w:pPr>
        <w:spacing w:after="0" w:line="240" w:lineRule="auto"/>
        <w:rPr>
          <w:rFonts w:ascii="Times New Roman" w:eastAsia="Times New Roman" w:hAnsi="Times New Roman" w:cs="Times New Roman"/>
          <w:b/>
          <w:sz w:val="24"/>
          <w:szCs w:val="24"/>
          <w:lang w:eastAsia="ru-RU"/>
        </w:rPr>
      </w:pPr>
    </w:p>
    <w:p w:rsidR="00E02640" w:rsidRPr="00E02640" w:rsidRDefault="00E02640" w:rsidP="00E02640">
      <w:pP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br w:type="page"/>
      </w:r>
    </w:p>
    <w:p w:rsidR="00E02640" w:rsidRPr="00E02640" w:rsidRDefault="00E02640" w:rsidP="00E02640">
      <w:pPr>
        <w:spacing w:after="0" w:line="240" w:lineRule="auto"/>
        <w:ind w:left="142"/>
        <w:jc w:val="both"/>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sz w:val="24"/>
          <w:szCs w:val="24"/>
          <w:lang w:eastAsia="ru-RU"/>
        </w:rPr>
        <w:lastRenderedPageBreak/>
        <w:t>ИНСТРУКЦИИ ПО</w:t>
      </w:r>
      <w:r w:rsidRPr="00E02640">
        <w:rPr>
          <w:rFonts w:ascii="Times New Roman" w:eastAsia="Times New Roman" w:hAnsi="Times New Roman" w:cs="Times New Roman"/>
          <w:b/>
          <w:sz w:val="24"/>
          <w:szCs w:val="24"/>
          <w:lang w:eastAsia="ru-RU"/>
        </w:rPr>
        <w:t xml:space="preserve"> </w:t>
      </w:r>
      <w:r w:rsidRPr="00E02640">
        <w:rPr>
          <w:rFonts w:ascii="Times New Roman" w:eastAsia="Times New Roman" w:hAnsi="Times New Roman" w:cs="Times New Roman"/>
          <w:sz w:val="24"/>
          <w:szCs w:val="24"/>
          <w:lang w:eastAsia="ru-RU"/>
        </w:rPr>
        <w:t>ЗАПОЛНЕНИЮ</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Данные инструкции не следует воспроизводить в документах, подготовленных участником.</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Форма Таблицы 2 изменению не подлежит. Все сведения и документы обязательны к предоставлению. </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В столбце 3 участнику необходимо указать ОГРН. Заполняется в случае, если контрагент - российское юридическое лицо (13-значный код). </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столбце 4 участником указывается организационная форма аббревиатурой и наименование контрагента (например, ООО, ФГУП, АО и т.д.). В случае, если контрагент - физическое лицо указывается ФИО.</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В столбце 5 участнику необходимо указать код ОКВЭД. </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Столбец 6 участником заполняется в формате Фамилия Имя Отчество, например Иванов Иван Степанович.</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Столбец 8 заполняется согласно образцу.</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 xml:space="preserve">Столбцы 9, 10 заполняются в порядке пунктов 3, 4 настоящей инструкции. </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столбце 11 указывается организационная форма аббревиатурой и наименование контрагента (например, ООО, ФГУП, АО и т.д.). В случае, если собственник физическое лицо указывается ФИО. Также, при наличии информации о руководителе юридического лица – собственника контрагента, указывается ФИО полностью.</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Столбец 12 заполняется в формате географической иерархии в нисходящем порядке, например, Тула, ул. Пионеров, 56-89.</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Столбец 13 заполняется в порядке пункта 8 настоящей инструкции.</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E02640" w:rsidRPr="00E02640" w:rsidRDefault="00E02640" w:rsidP="00947D89">
      <w:pPr>
        <w:numPr>
          <w:ilvl w:val="0"/>
          <w:numId w:val="4"/>
        </w:numPr>
        <w:tabs>
          <w:tab w:val="num" w:pos="0"/>
        </w:tabs>
        <w:spacing w:after="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В столбце 15 указываются юридический статус и реквизиты подтверждающих документов, например учредительный договор от 23.01.2008.</w:t>
      </w:r>
    </w:p>
    <w:p w:rsidR="00E02640" w:rsidRPr="00E02640" w:rsidRDefault="00E02640" w:rsidP="00E02640">
      <w:pPr>
        <w:spacing w:after="0" w:line="240" w:lineRule="auto"/>
        <w:jc w:val="center"/>
        <w:rPr>
          <w:rFonts w:ascii="Times New Roman" w:eastAsia="Times New Roman" w:hAnsi="Times New Roman" w:cs="Times New Roman"/>
          <w:bCs/>
          <w:i/>
          <w:sz w:val="24"/>
          <w:szCs w:val="24"/>
          <w:lang w:eastAsia="ru-RU"/>
        </w:rPr>
      </w:pPr>
      <w:r w:rsidRPr="00E02640">
        <w:rPr>
          <w:rFonts w:ascii="Times New Roman" w:eastAsia="Times New Roman" w:hAnsi="Times New Roman" w:cs="Times New Roman"/>
          <w:bCs/>
          <w:sz w:val="24"/>
          <w:szCs w:val="24"/>
          <w:lang w:eastAsia="ru-RU"/>
        </w:rPr>
        <w:br w:type="page"/>
      </w:r>
      <w:r w:rsidRPr="00E02640">
        <w:rPr>
          <w:rFonts w:ascii="Times New Roman" w:eastAsia="Times New Roman" w:hAnsi="Times New Roman" w:cs="Times New Roman"/>
          <w:bCs/>
          <w:i/>
          <w:sz w:val="24"/>
          <w:szCs w:val="24"/>
          <w:lang w:eastAsia="ru-RU"/>
        </w:rPr>
        <w:lastRenderedPageBreak/>
        <w:t>ОБРАЗЕЦ ЗАПОЛНЕНИЯ ТАБЛИЦЫ СВЕДЕНИЙ О ЦЕПОЧКЕ СОБСТВЕННИКОВ</w:t>
      </w:r>
    </w:p>
    <w:p w:rsidR="00E02640" w:rsidRPr="00E02640" w:rsidRDefault="00E02640" w:rsidP="00E02640">
      <w:pPr>
        <w:spacing w:after="0" w:line="240" w:lineRule="auto"/>
        <w:jc w:val="center"/>
        <w:rPr>
          <w:rFonts w:ascii="Times New Roman" w:eastAsia="Times New Roman" w:hAnsi="Times New Roman" w:cs="Times New Roman"/>
          <w:bCs/>
          <w:i/>
          <w:sz w:val="24"/>
          <w:szCs w:val="24"/>
          <w:lang w:eastAsia="ru-RU"/>
        </w:rPr>
      </w:pPr>
    </w:p>
    <w:tbl>
      <w:tblPr>
        <w:tblW w:w="14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2"/>
        <w:gridCol w:w="1845"/>
        <w:gridCol w:w="2553"/>
        <w:gridCol w:w="1986"/>
        <w:gridCol w:w="2977"/>
        <w:gridCol w:w="2836"/>
      </w:tblGrid>
      <w:tr w:rsidR="00E02640" w:rsidRPr="00E02640" w:rsidTr="00E02640">
        <w:trPr>
          <w:trHeight w:val="15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 п/п</w:t>
            </w:r>
          </w:p>
        </w:tc>
        <w:tc>
          <w:tcPr>
            <w:tcW w:w="13753" w:type="dxa"/>
            <w:gridSpan w:val="6"/>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 xml:space="preserve">Информация об участнике </w:t>
            </w:r>
          </w:p>
        </w:tc>
      </w:tr>
      <w:tr w:rsidR="00E02640" w:rsidRPr="00E02640" w:rsidTr="00E02640">
        <w:trPr>
          <w:trHeight w:val="33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rPr>
                <w:rFonts w:ascii="Times New Roman" w:eastAsia="Times New Roman" w:hAnsi="Times New Roman" w:cs="Times New Roman"/>
                <w:i/>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ИНН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ОГРН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Наименование краткое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Код ОКВЭД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Серия и номер документа, удостоверяющего личность руководителя</w:t>
            </w: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7</w:t>
            </w:r>
          </w:p>
        </w:tc>
      </w:tr>
      <w:tr w:rsidR="00E02640" w:rsidRPr="00E02640" w:rsidTr="00E02640">
        <w:trPr>
          <w:trHeight w:val="5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7734567890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1044567890123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ООО "Ромашка"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45.xx.xx</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Иванов Иван Степанович</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5003 143877</w:t>
            </w: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Cs/>
                <w:sz w:val="20"/>
                <w:szCs w:val="20"/>
                <w:lang w:eastAsia="ru-RU"/>
              </w:rPr>
              <w:t> </w:t>
            </w: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r w:rsidR="00E02640" w:rsidRPr="00E02640" w:rsidTr="00E02640">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
        </w:tc>
      </w:tr>
    </w:tbl>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bCs/>
          <w:sz w:val="24"/>
          <w:szCs w:val="24"/>
          <w:lang w:eastAsia="ru-RU"/>
        </w:rPr>
      </w:pPr>
    </w:p>
    <w:p w:rsidR="00E02640" w:rsidRPr="00E02640" w:rsidRDefault="00E02640" w:rsidP="00E02640">
      <w:pPr>
        <w:rPr>
          <w:rFonts w:ascii="Times New Roman" w:eastAsia="Times New Roman" w:hAnsi="Times New Roman" w:cs="Times New Roman"/>
          <w:bCs/>
          <w:i/>
          <w:sz w:val="24"/>
          <w:szCs w:val="24"/>
          <w:lang w:eastAsia="ru-RU"/>
        </w:rPr>
      </w:pPr>
      <w:r w:rsidRPr="00E02640">
        <w:rPr>
          <w:rFonts w:ascii="Times New Roman" w:eastAsia="Times New Roman" w:hAnsi="Times New Roman" w:cs="Times New Roman"/>
          <w:bCs/>
          <w:i/>
          <w:sz w:val="24"/>
          <w:szCs w:val="24"/>
          <w:lang w:eastAsia="ru-RU"/>
        </w:rPr>
        <w:br w:type="page"/>
      </w:r>
    </w:p>
    <w:p w:rsidR="00E02640" w:rsidRPr="00E02640" w:rsidRDefault="00E02640" w:rsidP="00E02640">
      <w:pPr>
        <w:spacing w:after="0" w:line="240" w:lineRule="auto"/>
        <w:jc w:val="center"/>
        <w:rPr>
          <w:rFonts w:ascii="Times New Roman" w:eastAsia="Times New Roman" w:hAnsi="Times New Roman" w:cs="Times New Roman"/>
          <w:bCs/>
          <w:i/>
          <w:sz w:val="24"/>
          <w:szCs w:val="24"/>
          <w:lang w:eastAsia="ru-RU"/>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2126"/>
        <w:gridCol w:w="2128"/>
        <w:gridCol w:w="2410"/>
        <w:gridCol w:w="1701"/>
        <w:gridCol w:w="1699"/>
        <w:gridCol w:w="2272"/>
      </w:tblGrid>
      <w:tr w:rsidR="00E02640" w:rsidRPr="00E02640" w:rsidTr="00E02640">
        <w:trPr>
          <w:trHeight w:val="279"/>
        </w:trPr>
        <w:tc>
          <w:tcPr>
            <w:tcW w:w="12758" w:type="dxa"/>
            <w:gridSpan w:val="7"/>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Информация о цепочке собственников контрагента, включая бенефициаров (в том числе, конечных)</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Информация о подтверждающих документах (наименование, реквизиты и т.д.)</w:t>
            </w:r>
          </w:p>
        </w:tc>
      </w:tr>
      <w:tr w:rsidR="00E02640" w:rsidRPr="00E02640" w:rsidTr="00E02640">
        <w:trPr>
          <w:trHeight w:val="1121"/>
        </w:trPr>
        <w:tc>
          <w:tcPr>
            <w:tcW w:w="852"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 xml:space="preserve">ИНН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ОГРН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Наименование / 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Адрес регистрации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Серия и номер документа, удостоверяющего личность (для физического лица)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jc w:val="center"/>
              <w:rPr>
                <w:rFonts w:ascii="Times New Roman" w:eastAsia="Times New Roman" w:hAnsi="Times New Roman" w:cs="Times New Roman"/>
                <w:i/>
                <w:sz w:val="20"/>
                <w:szCs w:val="20"/>
                <w:lang w:eastAsia="ru-RU"/>
              </w:rPr>
            </w:pPr>
            <w:r w:rsidRPr="00E02640">
              <w:rPr>
                <w:rFonts w:ascii="Times New Roman" w:eastAsia="Times New Roman" w:hAnsi="Times New Roman" w:cs="Times New Roman"/>
                <w:i/>
                <w:sz w:val="20"/>
                <w:szCs w:val="20"/>
                <w:lang w:eastAsia="ru-RU"/>
              </w:rPr>
              <w:t>Руководитель / участник / акционер / бенефициар</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0" w:line="240" w:lineRule="auto"/>
              <w:rPr>
                <w:rFonts w:ascii="Times New Roman" w:eastAsia="Times New Roman" w:hAnsi="Times New Roman" w:cs="Times New Roman"/>
                <w:i/>
                <w:sz w:val="20"/>
                <w:szCs w:val="20"/>
                <w:lang w:eastAsia="ru-RU"/>
              </w:rPr>
            </w:pPr>
          </w:p>
        </w:tc>
      </w:tr>
      <w:tr w:rsidR="00E02640" w:rsidRPr="00E02640" w:rsidTr="00E02640">
        <w:trPr>
          <w:trHeight w:val="233"/>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9</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14</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
                <w:iCs/>
                <w:sz w:val="20"/>
                <w:szCs w:val="20"/>
                <w:lang w:eastAsia="ru-RU"/>
              </w:rPr>
            </w:pPr>
            <w:r w:rsidRPr="00E02640">
              <w:rPr>
                <w:rFonts w:ascii="Times New Roman" w:eastAsia="Times New Roman" w:hAnsi="Times New Roman" w:cs="Times New Roman"/>
                <w:i/>
                <w:iCs/>
                <w:sz w:val="20"/>
                <w:szCs w:val="20"/>
                <w:lang w:eastAsia="ru-RU"/>
              </w:rPr>
              <w:t>15</w:t>
            </w:r>
          </w:p>
        </w:tc>
      </w:tr>
      <w:tr w:rsidR="00E02640" w:rsidRPr="00E02640" w:rsidTr="00E02640">
        <w:trPr>
          <w:trHeight w:val="209"/>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7754467990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108323232323232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АО "Свет 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xml:space="preserve">Москва, </w:t>
            </w:r>
            <w:proofErr w:type="spellStart"/>
            <w:r w:rsidRPr="00E02640">
              <w:rPr>
                <w:rFonts w:ascii="Times New Roman" w:eastAsia="Times New Roman" w:hAnsi="Times New Roman" w:cs="Times New Roman"/>
                <w:i/>
                <w:iCs/>
                <w:sz w:val="20"/>
                <w:szCs w:val="20"/>
                <w:lang w:eastAsia="ru-RU"/>
              </w:rPr>
              <w:t>ул.Лубянка</w:t>
            </w:r>
            <w:proofErr w:type="spellEnd"/>
            <w:r w:rsidRPr="00E02640">
              <w:rPr>
                <w:rFonts w:ascii="Times New Roman" w:eastAsia="Times New Roman" w:hAnsi="Times New Roman" w:cs="Times New Roman"/>
                <w:i/>
                <w:iCs/>
                <w:sz w:val="20"/>
                <w:szCs w:val="20"/>
                <w:lang w:eastAsia="ru-RU"/>
              </w:rPr>
              <w:t>,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23.01.2008</w:t>
            </w:r>
          </w:p>
        </w:tc>
      </w:tr>
      <w:tr w:rsidR="00E02640" w:rsidRPr="00E02640" w:rsidTr="00E02640">
        <w:trPr>
          <w:trHeight w:val="401"/>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111222333444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Петрова Анна Ивановна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xml:space="preserve">Москва, </w:t>
            </w:r>
            <w:proofErr w:type="spellStart"/>
            <w:r w:rsidRPr="00E02640">
              <w:rPr>
                <w:rFonts w:ascii="Times New Roman" w:eastAsia="Times New Roman" w:hAnsi="Times New Roman" w:cs="Times New Roman"/>
                <w:i/>
                <w:iCs/>
                <w:sz w:val="20"/>
                <w:szCs w:val="20"/>
                <w:lang w:eastAsia="ru-RU"/>
              </w:rPr>
              <w:t>ул.Щепкина</w:t>
            </w:r>
            <w:proofErr w:type="spellEnd"/>
            <w:r w:rsidRPr="00E02640">
              <w:rPr>
                <w:rFonts w:ascii="Times New Roman" w:eastAsia="Times New Roman" w:hAnsi="Times New Roman" w:cs="Times New Roman"/>
                <w:i/>
                <w:iCs/>
                <w:sz w:val="20"/>
                <w:szCs w:val="20"/>
                <w:lang w:eastAsia="ru-RU"/>
              </w:rPr>
              <w:t>, 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44 55 666777</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устав, приказ №45-л/с от 22.03.10</w:t>
            </w:r>
          </w:p>
        </w:tc>
      </w:tr>
      <w:tr w:rsidR="00E02640" w:rsidRPr="00E02640" w:rsidTr="00E02640">
        <w:trPr>
          <w:trHeight w:val="427"/>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333222444555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Сидоров Пётр Иванович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Саратов, ул. Ленина, 45-34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55 66 777888</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12.03.2004</w:t>
            </w:r>
          </w:p>
        </w:tc>
      </w:tr>
      <w:tr w:rsidR="00E02640" w:rsidRPr="00E02640" w:rsidTr="00E02640">
        <w:trPr>
          <w:trHeight w:val="40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6277777777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104567567567436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ООО "Черепашка"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12.03.2004</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7495672857623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proofErr w:type="spellStart"/>
            <w:r w:rsidRPr="00E02640">
              <w:rPr>
                <w:rFonts w:ascii="Times New Roman" w:eastAsia="Times New Roman" w:hAnsi="Times New Roman" w:cs="Times New Roman"/>
                <w:i/>
                <w:iCs/>
                <w:sz w:val="20"/>
                <w:szCs w:val="20"/>
                <w:lang w:eastAsia="ru-RU"/>
              </w:rPr>
              <w:t>Мухов</w:t>
            </w:r>
            <w:proofErr w:type="spellEnd"/>
            <w:r w:rsidRPr="00E02640">
              <w:rPr>
                <w:rFonts w:ascii="Times New Roman" w:eastAsia="Times New Roman" w:hAnsi="Times New Roman" w:cs="Times New Roman"/>
                <w:i/>
                <w:iCs/>
                <w:sz w:val="20"/>
                <w:szCs w:val="20"/>
                <w:lang w:eastAsia="ru-RU"/>
              </w:rPr>
              <w:t xml:space="preserve"> Амир </w:t>
            </w:r>
            <w:proofErr w:type="spellStart"/>
            <w:r w:rsidRPr="00E02640">
              <w:rPr>
                <w:rFonts w:ascii="Times New Roman" w:eastAsia="Times New Roman" w:hAnsi="Times New Roman" w:cs="Times New Roman"/>
                <w:i/>
                <w:iCs/>
                <w:sz w:val="20"/>
                <w:szCs w:val="20"/>
                <w:lang w:eastAsia="ru-RU"/>
              </w:rPr>
              <w:t>Мазиевич</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66 78 455434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устав, приказ №77-л/с от 22.05.11</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1.1.2.1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8462389547345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Мазаева Инна Львовна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 xml:space="preserve">Саратов, ул. </w:t>
            </w:r>
            <w:proofErr w:type="spellStart"/>
            <w:r w:rsidRPr="00E02640">
              <w:rPr>
                <w:rFonts w:ascii="Times New Roman" w:eastAsia="Times New Roman" w:hAnsi="Times New Roman" w:cs="Times New Roman"/>
                <w:i/>
                <w:iCs/>
                <w:sz w:val="20"/>
                <w:szCs w:val="20"/>
                <w:lang w:eastAsia="ru-RU"/>
              </w:rPr>
              <w:t>К.Маркса</w:t>
            </w:r>
            <w:proofErr w:type="spellEnd"/>
            <w:r w:rsidRPr="00E02640">
              <w:rPr>
                <w:rFonts w:ascii="Times New Roman" w:eastAsia="Times New Roman" w:hAnsi="Times New Roman" w:cs="Times New Roman"/>
                <w:i/>
                <w:iCs/>
                <w:sz w:val="20"/>
                <w:szCs w:val="20"/>
                <w:lang w:eastAsia="ru-RU"/>
              </w:rPr>
              <w:t>, 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67 03 000444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Бенефициар</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iCs/>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12.03.2004</w:t>
            </w:r>
          </w:p>
        </w:tc>
      </w:tr>
      <w:tr w:rsidR="00E02640" w:rsidRPr="00E02640" w:rsidTr="00E02640">
        <w:trPr>
          <w:trHeight w:val="297"/>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7754456890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107656565656565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ООО "Свет 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23.01.2008</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666555777444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Антонов Иван Игоревич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66 55 444333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устав, приказ №56-л/с от 22.05.09</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888777666555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Ивлев Дмитрий Степанович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Смоленск, ул. Чапаева, 34-72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77 55 333444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23.01.2006</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1.2.2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333888444555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Степанов Игорь Дмитриевич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Смоленск, ул. Гагарина, 2-64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66 77 223344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23.01.2006</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ASU66-54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xml:space="preserve">Игуана </w:t>
            </w:r>
            <w:proofErr w:type="spellStart"/>
            <w:r w:rsidRPr="00E02640">
              <w:rPr>
                <w:rFonts w:ascii="Times New Roman" w:eastAsia="Times New Roman" w:hAnsi="Times New Roman" w:cs="Times New Roman"/>
                <w:i/>
                <w:iCs/>
                <w:sz w:val="20"/>
                <w:szCs w:val="20"/>
                <w:lang w:eastAsia="ru-RU"/>
              </w:rPr>
              <w:t>лтд</w:t>
            </w:r>
            <w:proofErr w:type="spellEnd"/>
            <w:r w:rsidRPr="00E02640">
              <w:rPr>
                <w:rFonts w:ascii="Times New Roman" w:eastAsia="Times New Roman" w:hAnsi="Times New Roman" w:cs="Times New Roman"/>
                <w:i/>
                <w:iCs/>
                <w:sz w:val="20"/>
                <w:szCs w:val="20"/>
                <w:lang w:eastAsia="ru-RU"/>
              </w:rPr>
              <w:t xml:space="preserve"> (</w:t>
            </w:r>
            <w:proofErr w:type="spellStart"/>
            <w:r w:rsidRPr="00E02640">
              <w:rPr>
                <w:rFonts w:ascii="Times New Roman" w:eastAsia="Times New Roman" w:hAnsi="Times New Roman" w:cs="Times New Roman"/>
                <w:i/>
                <w:iCs/>
                <w:sz w:val="20"/>
                <w:szCs w:val="20"/>
                <w:lang w:eastAsia="ru-RU"/>
              </w:rPr>
              <w:t>Iguana</w:t>
            </w:r>
            <w:proofErr w:type="spellEnd"/>
            <w:r w:rsidRPr="00E02640">
              <w:rPr>
                <w:rFonts w:ascii="Times New Roman" w:eastAsia="Times New Roman" w:hAnsi="Times New Roman" w:cs="Times New Roman"/>
                <w:i/>
                <w:iCs/>
                <w:sz w:val="20"/>
                <w:szCs w:val="20"/>
                <w:lang w:eastAsia="ru-RU"/>
              </w:rPr>
              <w:t xml:space="preserve"> LTD)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xml:space="preserve">США, штат </w:t>
            </w:r>
            <w:proofErr w:type="spellStart"/>
            <w:r w:rsidRPr="00E02640">
              <w:rPr>
                <w:rFonts w:ascii="Times New Roman" w:eastAsia="Times New Roman" w:hAnsi="Times New Roman" w:cs="Times New Roman"/>
                <w:i/>
                <w:iCs/>
                <w:sz w:val="20"/>
                <w:szCs w:val="20"/>
                <w:lang w:eastAsia="ru-RU"/>
              </w:rPr>
              <w:t>Виржиния</w:t>
            </w:r>
            <w:proofErr w:type="spellEnd"/>
            <w:r w:rsidRPr="00E02640">
              <w:rPr>
                <w:rFonts w:ascii="Times New Roman" w:eastAsia="Times New Roman" w:hAnsi="Times New Roman" w:cs="Times New Roman"/>
                <w:i/>
                <w:iCs/>
                <w:sz w:val="20"/>
                <w:szCs w:val="20"/>
                <w:lang w:eastAsia="ru-RU"/>
              </w:rPr>
              <w:t>, 533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учредительный договор от 23.01.2008</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proofErr w:type="spellStart"/>
            <w:r w:rsidRPr="00E02640">
              <w:rPr>
                <w:rFonts w:ascii="Times New Roman" w:eastAsia="Times New Roman" w:hAnsi="Times New Roman" w:cs="Times New Roman"/>
                <w:i/>
                <w:iCs/>
                <w:sz w:val="20"/>
                <w:szCs w:val="20"/>
                <w:lang w:eastAsia="ru-RU"/>
              </w:rPr>
              <w:t>Ruan</w:t>
            </w:r>
            <w:proofErr w:type="spellEnd"/>
            <w:r w:rsidRPr="00E02640">
              <w:rPr>
                <w:rFonts w:ascii="Times New Roman" w:eastAsia="Times New Roman" w:hAnsi="Times New Roman" w:cs="Times New Roman"/>
                <w:i/>
                <w:iCs/>
                <w:sz w:val="20"/>
                <w:szCs w:val="20"/>
                <w:lang w:eastAsia="ru-RU"/>
              </w:rPr>
              <w:t xml:space="preserve"> </w:t>
            </w:r>
            <w:proofErr w:type="spellStart"/>
            <w:r w:rsidRPr="00E02640">
              <w:rPr>
                <w:rFonts w:ascii="Times New Roman" w:eastAsia="Times New Roman" w:hAnsi="Times New Roman" w:cs="Times New Roman"/>
                <w:i/>
                <w:iCs/>
                <w:sz w:val="20"/>
                <w:szCs w:val="20"/>
                <w:lang w:eastAsia="ru-RU"/>
              </w:rPr>
              <w:t>Max</w:t>
            </w:r>
            <w:proofErr w:type="spellEnd"/>
            <w:r w:rsidRPr="00E02640">
              <w:rPr>
                <w:rFonts w:ascii="Times New Roman" w:eastAsia="Times New Roman" w:hAnsi="Times New Roman" w:cs="Times New Roman"/>
                <w:i/>
                <w:iCs/>
                <w:sz w:val="20"/>
                <w:szCs w:val="20"/>
                <w:lang w:eastAsia="ru-RU"/>
              </w:rPr>
              <w:t xml:space="preserve"> </w:t>
            </w:r>
            <w:proofErr w:type="spellStart"/>
            <w:r w:rsidRPr="00E02640">
              <w:rPr>
                <w:rFonts w:ascii="Times New Roman" w:eastAsia="Times New Roman" w:hAnsi="Times New Roman" w:cs="Times New Roman"/>
                <w:i/>
                <w:iCs/>
                <w:sz w:val="20"/>
                <w:szCs w:val="20"/>
                <w:lang w:eastAsia="ru-RU"/>
              </w:rPr>
              <w:t>Amer</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xml:space="preserve">Кипр, </w:t>
            </w:r>
            <w:proofErr w:type="spellStart"/>
            <w:r w:rsidRPr="00E02640">
              <w:rPr>
                <w:rFonts w:ascii="Times New Roman" w:eastAsia="Times New Roman" w:hAnsi="Times New Roman" w:cs="Times New Roman"/>
                <w:i/>
                <w:iCs/>
                <w:sz w:val="20"/>
                <w:szCs w:val="20"/>
                <w:lang w:eastAsia="ru-RU"/>
              </w:rPr>
              <w:t>Лимассол</w:t>
            </w:r>
            <w:proofErr w:type="spellEnd"/>
            <w:r w:rsidRPr="00E02640">
              <w:rPr>
                <w:rFonts w:ascii="Times New Roman" w:eastAsia="Times New Roman" w:hAnsi="Times New Roman" w:cs="Times New Roman"/>
                <w:i/>
                <w:iCs/>
                <w:sz w:val="20"/>
                <w:szCs w:val="20"/>
                <w:lang w:eastAsia="ru-RU"/>
              </w:rPr>
              <w:t>, 24-75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776AE 6654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r>
      <w:tr w:rsidR="00E02640" w:rsidRPr="00E02640" w:rsidTr="00E02640">
        <w:trPr>
          <w:trHeight w:val="31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E02640" w:rsidRPr="00E02640" w:rsidRDefault="00E02640" w:rsidP="00E02640">
            <w:pPr>
              <w:spacing w:after="0" w:line="240" w:lineRule="auto"/>
              <w:jc w:val="center"/>
              <w:rPr>
                <w:rFonts w:ascii="Times New Roman" w:eastAsia="Times New Roman" w:hAnsi="Times New Roman" w:cs="Times New Roman"/>
                <w:sz w:val="20"/>
                <w:szCs w:val="20"/>
                <w:lang w:eastAsia="ru-RU"/>
              </w:rPr>
            </w:pPr>
            <w:r w:rsidRPr="00E02640">
              <w:rPr>
                <w:rFonts w:ascii="Times New Roman" w:eastAsia="Times New Roman" w:hAnsi="Times New Roman" w:cs="Times New Roman"/>
                <w:i/>
                <w:iCs/>
                <w:sz w:val="20"/>
                <w:szCs w:val="20"/>
                <w:lang w:eastAsia="ru-RU"/>
              </w:rPr>
              <w:t> </w:t>
            </w:r>
          </w:p>
        </w:tc>
      </w:tr>
    </w:tbl>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sectPr w:rsidR="00E02640" w:rsidRPr="00E02640" w:rsidSect="00E02640">
          <w:pgSz w:w="16838" w:h="11906" w:orient="landscape"/>
          <w:pgMar w:top="851" w:right="1387" w:bottom="851" w:left="1134" w:header="708" w:footer="708" w:gutter="0"/>
          <w:cols w:space="708"/>
          <w:docGrid w:linePitch="360"/>
        </w:sectPr>
      </w:pPr>
    </w:p>
    <w:p w:rsidR="00E02640" w:rsidRPr="00E02640" w:rsidRDefault="00E02640" w:rsidP="00E02640">
      <w:pPr>
        <w:keepNext/>
        <w:spacing w:after="60" w:line="240" w:lineRule="auto"/>
        <w:jc w:val="center"/>
        <w:outlineLvl w:val="0"/>
        <w:rPr>
          <w:rFonts w:ascii="Times New Roman" w:eastAsia="Times New Roman" w:hAnsi="Times New Roman" w:cs="Times New Roman"/>
          <w:bCs/>
          <w:smallCaps/>
          <w:spacing w:val="5"/>
          <w:kern w:val="32"/>
          <w:sz w:val="32"/>
          <w:szCs w:val="32"/>
          <w:lang w:val="x-none"/>
        </w:rPr>
      </w:pPr>
      <w:r w:rsidRPr="00E02640">
        <w:rPr>
          <w:rFonts w:ascii="Times New Roman" w:eastAsia="Times New Roman" w:hAnsi="Times New Roman" w:cs="Times New Roman"/>
          <w:bCs/>
          <w:smallCaps/>
          <w:spacing w:val="5"/>
          <w:kern w:val="32"/>
          <w:sz w:val="32"/>
          <w:szCs w:val="32"/>
        </w:rPr>
        <w:lastRenderedPageBreak/>
        <w:t>7. ПРОЕКТ ГОСУДАРСТВЕННОГО КОНТРАКТА</w:t>
      </w:r>
    </w:p>
    <w:p w:rsidR="00E02640" w:rsidRPr="00E02640" w:rsidRDefault="00E02640" w:rsidP="00E02640">
      <w:pPr>
        <w:spacing w:before="120" w:after="0"/>
        <w:jc w:val="center"/>
        <w:rPr>
          <w:rFonts w:ascii="Times New Roman" w:eastAsia="Calibri" w:hAnsi="Times New Roman" w:cs="Times New Roman"/>
        </w:rPr>
      </w:pPr>
    </w:p>
    <w:p w:rsidR="00E02640" w:rsidRPr="00E02640" w:rsidRDefault="00E02640" w:rsidP="00E02640">
      <w:pPr>
        <w:spacing w:after="0" w:line="240" w:lineRule="auto"/>
        <w:jc w:val="center"/>
        <w:outlineLvl w:val="0"/>
        <w:rPr>
          <w:rFonts w:ascii="Times New Roman" w:eastAsia="Times New Roman" w:hAnsi="Times New Roman" w:cs="Times New Roman"/>
          <w:kern w:val="28"/>
          <w:sz w:val="28"/>
          <w:szCs w:val="28"/>
          <w:lang w:eastAsia="ru-RU"/>
        </w:rPr>
      </w:pPr>
      <w:r w:rsidRPr="00E02640">
        <w:rPr>
          <w:rFonts w:ascii="Times New Roman" w:eastAsia="Times New Roman" w:hAnsi="Times New Roman" w:cs="Times New Roman"/>
          <w:kern w:val="28"/>
          <w:sz w:val="28"/>
          <w:szCs w:val="28"/>
          <w:lang w:eastAsia="ru-RU"/>
        </w:rPr>
        <w:t>Государственный контракт №____</w:t>
      </w:r>
    </w:p>
    <w:p w:rsidR="00E02640" w:rsidRPr="00E02640" w:rsidRDefault="00E02640" w:rsidP="00E02640">
      <w:pPr>
        <w:spacing w:after="0" w:line="240" w:lineRule="auto"/>
        <w:jc w:val="center"/>
        <w:outlineLvl w:val="0"/>
        <w:rPr>
          <w:rFonts w:ascii="Times New Roman" w:eastAsia="Times New Roman" w:hAnsi="Times New Roman" w:cs="Times New Roman"/>
          <w:kern w:val="28"/>
          <w:sz w:val="28"/>
          <w:szCs w:val="28"/>
          <w:lang w:eastAsia="ru-RU"/>
        </w:rPr>
      </w:pPr>
      <w:r w:rsidRPr="00E02640">
        <w:rPr>
          <w:rFonts w:ascii="Times New Roman" w:eastAsia="Times New Roman" w:hAnsi="Times New Roman" w:cs="Times New Roman"/>
          <w:kern w:val="28"/>
          <w:sz w:val="28"/>
          <w:szCs w:val="28"/>
          <w:lang w:eastAsia="ru-RU"/>
        </w:rPr>
        <w:t xml:space="preserve">на выполнение работы для государственных нужд </w:t>
      </w:r>
    </w:p>
    <w:p w:rsidR="00E02640" w:rsidRPr="00E02640" w:rsidRDefault="00E02640" w:rsidP="00E02640">
      <w:pPr>
        <w:shd w:val="clear" w:color="auto" w:fill="FFFFFF"/>
        <w:tabs>
          <w:tab w:val="left" w:pos="6470"/>
          <w:tab w:val="left" w:pos="9067"/>
        </w:tabs>
        <w:spacing w:before="302" w:after="60" w:line="240" w:lineRule="auto"/>
        <w:ind w:left="125"/>
        <w:jc w:val="center"/>
        <w:rPr>
          <w:rFonts w:ascii="Times New Roman" w:eastAsia="Times New Roman" w:hAnsi="Times New Roman" w:cs="Times New Roman"/>
          <w:sz w:val="28"/>
          <w:szCs w:val="28"/>
          <w:lang w:eastAsia="ru-RU"/>
        </w:rPr>
      </w:pPr>
      <w:r w:rsidRPr="00E02640">
        <w:rPr>
          <w:rFonts w:ascii="Times New Roman" w:eastAsia="Times New Roman" w:hAnsi="Times New Roman" w:cs="Times New Roman"/>
          <w:spacing w:val="-1"/>
          <w:sz w:val="28"/>
          <w:szCs w:val="28"/>
          <w:lang w:eastAsia="ru-RU"/>
        </w:rPr>
        <w:t>г. Москва</w:t>
      </w:r>
      <w:r w:rsidRPr="00E02640">
        <w:rPr>
          <w:rFonts w:ascii="Times New Roman" w:eastAsia="Times New Roman" w:hAnsi="Times New Roman" w:cs="Times New Roman"/>
          <w:sz w:val="28"/>
          <w:szCs w:val="28"/>
          <w:lang w:eastAsia="ru-RU"/>
        </w:rPr>
        <w:tab/>
      </w:r>
      <w:r w:rsidRPr="00E02640">
        <w:rPr>
          <w:rFonts w:ascii="Times New Roman" w:eastAsia="Times New Roman" w:hAnsi="Times New Roman" w:cs="Times New Roman"/>
          <w:bCs/>
          <w:iCs/>
          <w:spacing w:val="3"/>
          <w:w w:val="91"/>
          <w:sz w:val="28"/>
          <w:szCs w:val="28"/>
          <w:lang w:eastAsia="ru-RU"/>
        </w:rPr>
        <w:t>«___»__________</w:t>
      </w:r>
      <w:r w:rsidRPr="00E02640">
        <w:rPr>
          <w:rFonts w:ascii="Times New Roman" w:eastAsia="Times New Roman" w:hAnsi="Times New Roman" w:cs="Times New Roman"/>
          <w:spacing w:val="-4"/>
          <w:sz w:val="28"/>
          <w:szCs w:val="28"/>
          <w:lang w:eastAsia="ru-RU"/>
        </w:rPr>
        <w:t>20__  г.</w:t>
      </w:r>
    </w:p>
    <w:p w:rsidR="00E02640" w:rsidRPr="00E02640" w:rsidRDefault="00E02640" w:rsidP="00E02640">
      <w:pPr>
        <w:spacing w:after="0" w:line="240" w:lineRule="auto"/>
        <w:ind w:firstLine="540"/>
        <w:jc w:val="both"/>
        <w:rPr>
          <w:rFonts w:ascii="Times New Roman" w:eastAsia="Times New Roman" w:hAnsi="Times New Roman" w:cs="Times New Roman"/>
          <w:sz w:val="28"/>
          <w:szCs w:val="28"/>
          <w:lang w:eastAsia="ru-RU"/>
        </w:rPr>
      </w:pPr>
    </w:p>
    <w:p w:rsidR="00C01CEF" w:rsidRPr="00C73E06" w:rsidRDefault="00C01CEF" w:rsidP="00C01CEF">
      <w:pPr>
        <w:autoSpaceDE w:val="0"/>
        <w:autoSpaceDN w:val="0"/>
        <w:adjustRightInd w:val="0"/>
        <w:spacing w:after="0" w:line="240" w:lineRule="auto"/>
        <w:ind w:firstLine="709"/>
        <w:jc w:val="both"/>
        <w:rPr>
          <w:rFonts w:ascii="Times New Roman" w:hAnsi="Times New Roman" w:cs="Times New Roman"/>
          <w:sz w:val="28"/>
          <w:szCs w:val="28"/>
        </w:rPr>
      </w:pPr>
      <w:r w:rsidRPr="00C73E06">
        <w:rPr>
          <w:rFonts w:ascii="Times New Roman" w:hAnsi="Times New Roman" w:cs="Times New Roman"/>
          <w:sz w:val="28"/>
          <w:szCs w:val="28"/>
        </w:rPr>
        <w:t>От имени Российской Федерации Государственная корпорация по атомной энергии «Росатом», именуемое в дальнейшем Государственный заказчик</w:t>
      </w:r>
      <w:r w:rsidRPr="00C73E06">
        <w:rPr>
          <w:rFonts w:ascii="Times New Roman" w:hAnsi="Times New Roman" w:cs="Times New Roman"/>
          <w:b/>
          <w:sz w:val="28"/>
          <w:szCs w:val="28"/>
        </w:rPr>
        <w:t>,</w:t>
      </w:r>
      <w:r w:rsidRPr="00C73E06">
        <w:rPr>
          <w:rFonts w:ascii="Times New Roman" w:hAnsi="Times New Roman" w:cs="Times New Roman"/>
          <w:sz w:val="28"/>
          <w:szCs w:val="28"/>
        </w:rPr>
        <w:t xml:space="preserve"> в лице _______________________, действующего на основании доверенности от ___ № ____,с одной стороны, и </w:t>
      </w:r>
      <w:r w:rsidRPr="00C73E06">
        <w:rPr>
          <w:rFonts w:ascii="Times New Roman" w:hAnsi="Times New Roman" w:cs="Times New Roman"/>
          <w:i/>
        </w:rPr>
        <w:t>____________(наименование организации)</w:t>
      </w:r>
      <w:r w:rsidRPr="00C73E06">
        <w:rPr>
          <w:rFonts w:ascii="Times New Roman" w:hAnsi="Times New Roman" w:cs="Times New Roman"/>
          <w:sz w:val="28"/>
          <w:szCs w:val="28"/>
        </w:rPr>
        <w:t>, именуемое  в дальнейшем</w:t>
      </w:r>
      <w:r w:rsidRPr="00C73E06">
        <w:rPr>
          <w:rFonts w:ascii="Times New Roman" w:hAnsi="Times New Roman" w:cs="Times New Roman"/>
          <w:b/>
          <w:sz w:val="28"/>
          <w:szCs w:val="28"/>
        </w:rPr>
        <w:t xml:space="preserve"> </w:t>
      </w:r>
      <w:r w:rsidRPr="00C73E06">
        <w:rPr>
          <w:rFonts w:ascii="Times New Roman" w:hAnsi="Times New Roman" w:cs="Times New Roman"/>
          <w:sz w:val="28"/>
          <w:szCs w:val="28"/>
        </w:rPr>
        <w:t>Головной исполнитель</w:t>
      </w:r>
      <w:r w:rsidRPr="00C73E06">
        <w:rPr>
          <w:rFonts w:ascii="Times New Roman" w:hAnsi="Times New Roman" w:cs="Times New Roman"/>
          <w:b/>
          <w:sz w:val="28"/>
          <w:szCs w:val="28"/>
        </w:rPr>
        <w:t>,</w:t>
      </w:r>
      <w:r w:rsidRPr="00C73E06">
        <w:rPr>
          <w:rFonts w:ascii="Times New Roman" w:hAnsi="Times New Roman" w:cs="Times New Roman"/>
          <w:sz w:val="28"/>
          <w:szCs w:val="28"/>
        </w:rPr>
        <w:t xml:space="preserve"> в лице</w:t>
      </w:r>
      <w:r w:rsidRPr="00C73E06">
        <w:rPr>
          <w:rFonts w:ascii="Times New Roman" w:hAnsi="Times New Roman" w:cs="Times New Roman"/>
          <w:i/>
          <w:sz w:val="28"/>
          <w:szCs w:val="28"/>
        </w:rPr>
        <w:t xml:space="preserve">_________ </w:t>
      </w:r>
      <w:r w:rsidRPr="00C73E06">
        <w:rPr>
          <w:rFonts w:ascii="Times New Roman" w:hAnsi="Times New Roman" w:cs="Times New Roman"/>
          <w:i/>
        </w:rPr>
        <w:t>(должность, И.О. Фамилия)</w:t>
      </w:r>
      <w:r w:rsidRPr="00C73E06">
        <w:rPr>
          <w:rFonts w:ascii="Times New Roman" w:hAnsi="Times New Roman" w:cs="Times New Roman"/>
          <w:sz w:val="28"/>
          <w:szCs w:val="28"/>
        </w:rPr>
        <w:t>, действующего (ей) на основании</w:t>
      </w:r>
      <w:r w:rsidRPr="00C73E06">
        <w:rPr>
          <w:rFonts w:ascii="Times New Roman" w:hAnsi="Times New Roman" w:cs="Times New Roman"/>
          <w:i/>
          <w:sz w:val="28"/>
          <w:szCs w:val="28"/>
        </w:rPr>
        <w:t>__________ (</w:t>
      </w:r>
      <w:r w:rsidRPr="00C73E06">
        <w:rPr>
          <w:rFonts w:ascii="Times New Roman" w:hAnsi="Times New Roman" w:cs="Times New Roman"/>
          <w:i/>
        </w:rPr>
        <w:t>наименование и реквизиты документа)</w:t>
      </w:r>
      <w:r w:rsidRPr="00C73E06">
        <w:rPr>
          <w:rFonts w:ascii="Times New Roman" w:hAnsi="Times New Roman" w:cs="Times New Roman"/>
          <w:sz w:val="28"/>
          <w:szCs w:val="28"/>
        </w:rPr>
        <w:t xml:space="preserve">, </w:t>
      </w:r>
      <w:r w:rsidRPr="00C73E06">
        <w:rPr>
          <w:rFonts w:ascii="Times New Roman" w:hAnsi="Times New Roman" w:cs="Times New Roman"/>
          <w:sz w:val="28"/>
          <w:szCs w:val="28"/>
          <w:lang w:val="en-US"/>
        </w:rPr>
        <w:t>c</w:t>
      </w:r>
      <w:r w:rsidRPr="00C73E06">
        <w:rPr>
          <w:rFonts w:ascii="Times New Roman" w:hAnsi="Times New Roman" w:cs="Times New Roman"/>
          <w:sz w:val="28"/>
          <w:szCs w:val="28"/>
        </w:rPr>
        <w:t xml:space="preserve"> другой стороны, именуемые в дальнейшем Сторонами, заключили настоящий государственный контракт о нижеследующем:</w:t>
      </w:r>
    </w:p>
    <w:p w:rsidR="00C01CEF" w:rsidRPr="00C73E06" w:rsidRDefault="00C01CEF" w:rsidP="00C01CEF">
      <w:pPr>
        <w:autoSpaceDE w:val="0"/>
        <w:autoSpaceDN w:val="0"/>
        <w:adjustRightInd w:val="0"/>
        <w:spacing w:after="0" w:line="240" w:lineRule="auto"/>
        <w:ind w:firstLine="709"/>
        <w:jc w:val="both"/>
        <w:rPr>
          <w:rFonts w:ascii="Times New Roman" w:hAnsi="Times New Roman" w:cs="Times New Roman"/>
          <w:b/>
          <w:noProof/>
          <w:sz w:val="28"/>
          <w:szCs w:val="28"/>
        </w:rPr>
      </w:pPr>
    </w:p>
    <w:p w:rsidR="00C01CEF" w:rsidRPr="00C73E06" w:rsidRDefault="00C01CEF" w:rsidP="00C01CEF">
      <w:pPr>
        <w:autoSpaceDE w:val="0"/>
        <w:autoSpaceDN w:val="0"/>
        <w:adjustRightInd w:val="0"/>
        <w:spacing w:after="0" w:line="240" w:lineRule="auto"/>
        <w:ind w:firstLine="709"/>
        <w:jc w:val="both"/>
        <w:rPr>
          <w:rFonts w:ascii="Times New Roman" w:hAnsi="Times New Roman" w:cs="Times New Roman"/>
          <w:sz w:val="28"/>
          <w:szCs w:val="28"/>
        </w:rPr>
      </w:pPr>
      <w:r w:rsidRPr="00C73E06">
        <w:rPr>
          <w:rFonts w:ascii="Times New Roman" w:hAnsi="Times New Roman" w:cs="Times New Roman"/>
          <w:noProof/>
          <w:sz w:val="28"/>
          <w:szCs w:val="28"/>
        </w:rPr>
        <w:t>I.</w:t>
      </w:r>
      <w:r w:rsidRPr="00C73E06">
        <w:rPr>
          <w:rFonts w:ascii="Times New Roman" w:hAnsi="Times New Roman" w:cs="Times New Roman"/>
          <w:sz w:val="28"/>
          <w:szCs w:val="28"/>
        </w:rPr>
        <w:t xml:space="preserve"> Предмет государственного контракта</w:t>
      </w:r>
    </w:p>
    <w:p w:rsidR="00C01CEF" w:rsidRPr="00C73E06" w:rsidRDefault="00C01CEF" w:rsidP="00C01CEF">
      <w:pPr>
        <w:autoSpaceDE w:val="0"/>
        <w:autoSpaceDN w:val="0"/>
        <w:adjustRightInd w:val="0"/>
        <w:spacing w:after="0" w:line="240" w:lineRule="auto"/>
        <w:ind w:firstLine="709"/>
        <w:jc w:val="both"/>
        <w:rPr>
          <w:rFonts w:ascii="Times New Roman" w:hAnsi="Times New Roman" w:cs="Times New Roman"/>
          <w:b/>
          <w:sz w:val="28"/>
          <w:szCs w:val="28"/>
        </w:rPr>
      </w:pPr>
    </w:p>
    <w:p w:rsidR="00C01CEF" w:rsidRPr="00C73E06" w:rsidRDefault="00C01CEF" w:rsidP="00C01CEF">
      <w:pPr>
        <w:spacing w:after="0" w:line="240" w:lineRule="auto"/>
        <w:ind w:right="113" w:firstLine="709"/>
        <w:jc w:val="both"/>
        <w:rPr>
          <w:rFonts w:ascii="Times New Roman" w:eastAsia="Times New Roman" w:hAnsi="Times New Roman" w:cs="Times New Roman"/>
          <w:sz w:val="28"/>
          <w:szCs w:val="28"/>
          <w:lang w:eastAsia="ru-RU"/>
        </w:rPr>
      </w:pPr>
      <w:r w:rsidRPr="00C73E06">
        <w:rPr>
          <w:rFonts w:ascii="Times New Roman" w:eastAsia="Times New Roman" w:hAnsi="Times New Roman" w:cs="Times New Roman"/>
          <w:sz w:val="28"/>
          <w:szCs w:val="28"/>
          <w:lang w:eastAsia="ru-RU"/>
        </w:rPr>
        <w:t>1.1. </w:t>
      </w:r>
      <w:r>
        <w:rPr>
          <w:rFonts w:ascii="Times New Roman" w:eastAsia="Times New Roman" w:hAnsi="Times New Roman" w:cs="Times New Roman"/>
          <w:sz w:val="28"/>
          <w:szCs w:val="28"/>
          <w:lang w:eastAsia="ru-RU"/>
        </w:rPr>
        <w:t>Головной и</w:t>
      </w:r>
      <w:r w:rsidRPr="00C73E06">
        <w:rPr>
          <w:rFonts w:ascii="Times New Roman" w:eastAsia="Times New Roman" w:hAnsi="Times New Roman" w:cs="Times New Roman"/>
          <w:sz w:val="28"/>
          <w:szCs w:val="28"/>
          <w:lang w:eastAsia="ru-RU"/>
        </w:rPr>
        <w:t>сполнитель обязуется выполнить в соответствии с условиями настоящего государственного контракта и своевременно сдать Государственному заказчику в порядке, установленном настоящим государственным контрактом, а  Государственный заказчик обязуется принять и оплатить следующие работы (далее – работы) по теме __________________________________________________________________</w:t>
      </w:r>
    </w:p>
    <w:p w:rsidR="00C01CEF" w:rsidRPr="00C73E06" w:rsidRDefault="00C01CEF" w:rsidP="00C01CEF">
      <w:pPr>
        <w:spacing w:after="0" w:line="240" w:lineRule="auto"/>
        <w:ind w:right="113" w:firstLine="709"/>
        <w:jc w:val="both"/>
        <w:rPr>
          <w:rFonts w:ascii="Times New Roman" w:eastAsia="Times New Roman" w:hAnsi="Times New Roman" w:cs="Times New Roman"/>
          <w:sz w:val="28"/>
          <w:szCs w:val="28"/>
          <w:lang w:eastAsia="ru-RU"/>
        </w:rPr>
      </w:pPr>
      <w:r w:rsidRPr="00C73E06">
        <w:rPr>
          <w:rFonts w:ascii="Times New Roman" w:eastAsia="Times New Roman" w:hAnsi="Times New Roman" w:cs="Times New Roman"/>
          <w:sz w:val="28"/>
          <w:szCs w:val="28"/>
          <w:lang w:eastAsia="ru-RU"/>
        </w:rPr>
        <w:t xml:space="preserve">___________________________________________________________              </w:t>
      </w:r>
      <w:r w:rsidRPr="00C73E06">
        <w:rPr>
          <w:rFonts w:ascii="Times New Roman" w:eastAsia="Times New Roman" w:hAnsi="Times New Roman" w:cs="Times New Roman"/>
          <w:i/>
          <w:lang w:eastAsia="ru-RU"/>
        </w:rPr>
        <w:t>(наименование работ)</w:t>
      </w:r>
    </w:p>
    <w:p w:rsidR="00C01CEF" w:rsidRPr="00C73E06" w:rsidRDefault="00C01CEF" w:rsidP="00C01CEF">
      <w:pPr>
        <w:spacing w:after="0" w:line="240" w:lineRule="auto"/>
        <w:ind w:right="113" w:firstLine="709"/>
        <w:jc w:val="both"/>
        <w:rPr>
          <w:rFonts w:ascii="Times New Roman" w:eastAsia="Times New Roman" w:hAnsi="Times New Roman" w:cs="Times New Roman"/>
          <w:sz w:val="28"/>
          <w:szCs w:val="28"/>
          <w:lang w:eastAsia="ru-RU"/>
        </w:rPr>
      </w:pPr>
      <w:r w:rsidRPr="00C73E06">
        <w:rPr>
          <w:rFonts w:ascii="Times New Roman" w:eastAsia="Times New Roman" w:hAnsi="Times New Roman" w:cs="Times New Roman"/>
          <w:sz w:val="28"/>
          <w:szCs w:val="28"/>
          <w:lang w:eastAsia="ru-RU"/>
        </w:rPr>
        <w:t>1.2. Основанием для заключения настоящего государственного контракта является_________________________________________________</w:t>
      </w:r>
    </w:p>
    <w:p w:rsidR="00C01CEF" w:rsidRPr="00C01CEF" w:rsidRDefault="00C01CEF" w:rsidP="00C01CEF">
      <w:pPr>
        <w:spacing w:after="0" w:line="240" w:lineRule="auto"/>
        <w:ind w:right="113" w:firstLine="709"/>
        <w:jc w:val="both"/>
        <w:rPr>
          <w:rFonts w:ascii="Times New Roman" w:eastAsia="Times New Roman" w:hAnsi="Times New Roman" w:cs="Times New Roman"/>
          <w:sz w:val="28"/>
          <w:szCs w:val="28"/>
          <w:lang w:eastAsia="ru-RU"/>
        </w:rPr>
      </w:pPr>
      <w:r w:rsidRPr="00C73E06">
        <w:rPr>
          <w:rFonts w:ascii="Times New Roman" w:eastAsia="Times New Roman" w:hAnsi="Times New Roman" w:cs="Times New Roman"/>
          <w:sz w:val="28"/>
          <w:szCs w:val="28"/>
          <w:lang w:eastAsia="ru-RU"/>
        </w:rPr>
        <w:t xml:space="preserve"> </w:t>
      </w:r>
      <w:r w:rsidRPr="00C01CEF">
        <w:rPr>
          <w:rFonts w:ascii="Times New Roman" w:eastAsia="Times New Roman" w:hAnsi="Times New Roman" w:cs="Times New Roman"/>
          <w:i/>
          <w:sz w:val="28"/>
          <w:szCs w:val="28"/>
          <w:lang w:eastAsia="ru-RU"/>
        </w:rPr>
        <w:t>(указывается протокол комиссии по осуществлению закупок (номер и дата).</w:t>
      </w:r>
      <w:r w:rsidRPr="00C01CEF">
        <w:rPr>
          <w:rFonts w:ascii="Times New Roman" w:eastAsia="Times New Roman" w:hAnsi="Times New Roman" w:cs="Times New Roman"/>
          <w:sz w:val="28"/>
          <w:szCs w:val="28"/>
          <w:lang w:eastAsia="ru-RU"/>
        </w:rPr>
        <w:t xml:space="preserve"> </w:t>
      </w:r>
    </w:p>
    <w:p w:rsidR="00C01CEF" w:rsidRPr="00C01CEF" w:rsidRDefault="00C01CEF" w:rsidP="00C01C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01CEF">
        <w:rPr>
          <w:rFonts w:ascii="Times New Roman" w:eastAsia="Times New Roman" w:hAnsi="Times New Roman" w:cs="Times New Roman"/>
          <w:sz w:val="28"/>
          <w:szCs w:val="28"/>
          <w:lang w:eastAsia="ru-RU"/>
        </w:rPr>
        <w:t>При заключении и исполнении государственного контракта Государственный заказчик и Головной исполнитель руководствуются требованиями Федерального закона от 29.12.2012 № 275-ФЗ «О государственном оборонном заказе» (далее – Федеральный закон о государственном оборонном заказе),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roofErr w:type="gramEnd"/>
    </w:p>
    <w:p w:rsidR="00C01CEF" w:rsidRPr="00C01CEF" w:rsidRDefault="00C01CEF" w:rsidP="00C01C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1CEF">
        <w:rPr>
          <w:rFonts w:ascii="Times New Roman" w:hAnsi="Times New Roman" w:cs="Times New Roman"/>
          <w:sz w:val="28"/>
          <w:szCs w:val="28"/>
        </w:rPr>
        <w:t>Настоящий государственный контракт заключается в целях выполнения государственного оборонного заказа.</w:t>
      </w:r>
    </w:p>
    <w:p w:rsidR="00C01CEF" w:rsidRPr="00C73E06" w:rsidRDefault="00C01CEF" w:rsidP="00C01CEF">
      <w:pPr>
        <w:autoSpaceDE w:val="0"/>
        <w:autoSpaceDN w:val="0"/>
        <w:adjustRightInd w:val="0"/>
        <w:spacing w:after="0" w:line="240" w:lineRule="auto"/>
        <w:ind w:firstLine="709"/>
        <w:jc w:val="both"/>
        <w:rPr>
          <w:rFonts w:ascii="Times New Roman" w:hAnsi="Times New Roman" w:cs="Times New Roman"/>
          <w:i/>
          <w:sz w:val="28"/>
          <w:szCs w:val="28"/>
        </w:rPr>
      </w:pPr>
      <w:r w:rsidRPr="00C01CEF">
        <w:rPr>
          <w:rFonts w:ascii="Times New Roman" w:hAnsi="Times New Roman" w:cs="Times New Roman"/>
          <w:sz w:val="28"/>
          <w:szCs w:val="28"/>
        </w:rPr>
        <w:t>1.3. Идентификационный</w:t>
      </w:r>
      <w:r w:rsidRPr="00C73E06">
        <w:rPr>
          <w:rFonts w:ascii="Times New Roman" w:hAnsi="Times New Roman" w:cs="Times New Roman"/>
          <w:sz w:val="28"/>
          <w:szCs w:val="28"/>
        </w:rPr>
        <w:t xml:space="preserve"> код закупки </w:t>
      </w:r>
      <w:r w:rsidRPr="00C01CEF">
        <w:rPr>
          <w:rFonts w:ascii="Times New Roman" w:hAnsi="Times New Roman" w:cs="Times New Roman"/>
          <w:sz w:val="28"/>
          <w:szCs w:val="28"/>
        </w:rPr>
        <w:t>191770641334877060100100000023011219</w:t>
      </w:r>
      <w:r w:rsidRPr="00C73E06">
        <w:rPr>
          <w:rFonts w:ascii="Times New Roman" w:hAnsi="Times New Roman" w:cs="Times New Roman"/>
          <w:sz w:val="28"/>
          <w:szCs w:val="28"/>
        </w:rPr>
        <w:t>.</w:t>
      </w:r>
    </w:p>
    <w:p w:rsidR="00C01CEF" w:rsidRPr="00C73E06" w:rsidRDefault="00C01CEF" w:rsidP="00C01CEF">
      <w:pPr>
        <w:spacing w:after="0" w:line="240" w:lineRule="auto"/>
        <w:ind w:firstLine="709"/>
        <w:rPr>
          <w:rFonts w:ascii="Times New Roman" w:hAnsi="Times New Roman" w:cs="Times New Roman"/>
          <w:sz w:val="28"/>
          <w:szCs w:val="28"/>
        </w:rPr>
      </w:pPr>
      <w:r w:rsidRPr="00C73E06">
        <w:rPr>
          <w:rFonts w:ascii="Times New Roman" w:hAnsi="Times New Roman" w:cs="Times New Roman"/>
          <w:sz w:val="28"/>
          <w:szCs w:val="28"/>
        </w:rPr>
        <w:t>Идентификатор государственного контракта_________________</w:t>
      </w:r>
    </w:p>
    <w:p w:rsidR="00E02640" w:rsidRDefault="00E02640" w:rsidP="00E02640">
      <w:pPr>
        <w:spacing w:after="0" w:line="240" w:lineRule="auto"/>
        <w:jc w:val="center"/>
        <w:rPr>
          <w:rFonts w:ascii="Times New Roman" w:eastAsia="Calibri" w:hAnsi="Times New Roman" w:cs="Times New Roman"/>
        </w:rPr>
      </w:pPr>
    </w:p>
    <w:p w:rsidR="00072E8D" w:rsidRDefault="00072E8D" w:rsidP="00E02640">
      <w:pPr>
        <w:spacing w:after="0" w:line="240" w:lineRule="auto"/>
        <w:jc w:val="center"/>
        <w:rPr>
          <w:rFonts w:ascii="Times New Roman" w:eastAsia="Calibri" w:hAnsi="Times New Roman" w:cs="Times New Roman"/>
        </w:rPr>
      </w:pPr>
    </w:p>
    <w:p w:rsidR="00072E8D" w:rsidRDefault="00072E8D" w:rsidP="00E02640">
      <w:pPr>
        <w:spacing w:after="0" w:line="240" w:lineRule="auto"/>
        <w:jc w:val="center"/>
        <w:rPr>
          <w:rFonts w:ascii="Times New Roman" w:eastAsia="Calibri" w:hAnsi="Times New Roman" w:cs="Times New Roman"/>
        </w:rPr>
      </w:pPr>
    </w:p>
    <w:p w:rsidR="00072E8D" w:rsidRPr="00E02640" w:rsidRDefault="00072E8D" w:rsidP="00E02640">
      <w:pPr>
        <w:spacing w:after="0" w:line="240" w:lineRule="auto"/>
        <w:jc w:val="center"/>
        <w:rPr>
          <w:rFonts w:ascii="Times New Roman" w:eastAsia="Calibri" w:hAnsi="Times New Roman" w:cs="Times New Roman"/>
        </w:rPr>
      </w:pPr>
    </w:p>
    <w:p w:rsidR="00E02640" w:rsidRPr="00E02640" w:rsidRDefault="00E02640" w:rsidP="00E02640">
      <w:pPr>
        <w:spacing w:after="0" w:line="240" w:lineRule="auto"/>
        <w:ind w:firstLine="709"/>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val="en-US" w:eastAsia="ru-RU"/>
        </w:rPr>
        <w:lastRenderedPageBreak/>
        <w:t>II</w:t>
      </w:r>
      <w:r w:rsidRPr="00E02640">
        <w:rPr>
          <w:rFonts w:ascii="Times New Roman" w:eastAsia="Times New Roman" w:hAnsi="Times New Roman" w:cs="Times New Roman"/>
          <w:bCs/>
          <w:sz w:val="28"/>
          <w:szCs w:val="28"/>
          <w:lang w:eastAsia="ru-RU"/>
        </w:rPr>
        <w:t>. Условия государственного контракта</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2.1. Работа по настоящему государственному контракту выполняется в соответствии с техническим заданием  (далее - ТЗ), являющимся неотъемлемой частью настоящего государственного контракта (приложение №1).</w:t>
      </w:r>
    </w:p>
    <w:p w:rsidR="00E02640" w:rsidRPr="00E02640" w:rsidRDefault="00E02640" w:rsidP="00D004E6">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Содержание и сроки выполнения работы определяются Календарным планом, который является неотъемлемой частью настоящего государственного контракта (приложение № 2).</w:t>
      </w:r>
    </w:p>
    <w:p w:rsidR="00E02640" w:rsidRDefault="00E02640" w:rsidP="00D004E6">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2.2. 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если такая возможность была предусмотрена документацией о закупке.</w:t>
      </w:r>
    </w:p>
    <w:p w:rsidR="00072E8D" w:rsidRDefault="00072E8D" w:rsidP="00D004E6">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80A77">
        <w:rPr>
          <w:rFonts w:ascii="Times New Roman" w:eastAsia="Times New Roman" w:hAnsi="Times New Roman" w:cs="Times New Roman"/>
          <w:sz w:val="28"/>
          <w:szCs w:val="28"/>
          <w:lang w:eastAsia="ru-RU"/>
        </w:rPr>
        <w:t>.</w:t>
      </w:r>
      <w:r w:rsidRPr="00072E8D">
        <w:rPr>
          <w:rFonts w:ascii="Times New Roman" w:eastAsia="Times New Roman" w:hAnsi="Times New Roman" w:cs="Times New Roman"/>
          <w:sz w:val="28"/>
          <w:szCs w:val="28"/>
          <w:lang w:eastAsia="ru-RU"/>
        </w:rPr>
        <w:t xml:space="preserve"> Настоящий государственный контракт заключается в целях выполнения государственного оборонного заказа.</w:t>
      </w:r>
    </w:p>
    <w:p w:rsidR="00D004E6" w:rsidRPr="00D004E6" w:rsidRDefault="00072E8D" w:rsidP="00D004E6">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2.4. </w:t>
      </w:r>
      <w:r w:rsidR="00D004E6" w:rsidRPr="00D004E6">
        <w:rPr>
          <w:rFonts w:ascii="Times New Roman" w:eastAsia="Times New Roman" w:hAnsi="Times New Roman" w:cs="Times New Roman"/>
          <w:color w:val="000000"/>
          <w:sz w:val="28"/>
          <w:szCs w:val="28"/>
          <w:lang w:eastAsia="ru-RU"/>
        </w:rPr>
        <w:t>По настоящему государственному контракту осуществляется казначейское сопровождение в соответствии   с федеральным законом от 29.11.2018 № 459-ФЗ «О федеральном бюджете на 2019 год и на плановый период 2020 и 2021 годов», Правилами казначейского сопровождения средств, утвержденными постановлением Правительства Российской Федерации от 30.12.2018 № 1765 (далее - Правила) и Правилами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2019 год и на плановый период 2020 и 2021 годов», утвержденными постановлением Правительства от 28.12.2018 № 1702 (далее – Правила по государственному оборонному заказу).</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В рамках настоящего государственного контракта запрещается перечисление целевых средств, полученных на основании настоящего</w:t>
      </w:r>
      <w:r w:rsidRPr="00D004E6">
        <w:rPr>
          <w:rFonts w:ascii="Times New Roman" w:eastAsia="Times New Roman" w:hAnsi="Times New Roman" w:cs="Times New Roman"/>
          <w:sz w:val="24"/>
          <w:szCs w:val="24"/>
          <w:lang w:eastAsia="ru-RU"/>
        </w:rPr>
        <w:t xml:space="preserve"> </w:t>
      </w:r>
      <w:r w:rsidRPr="00D004E6">
        <w:rPr>
          <w:rFonts w:ascii="Times New Roman" w:eastAsia="Times New Roman" w:hAnsi="Times New Roman" w:cs="Times New Roman"/>
          <w:color w:val="000000"/>
          <w:sz w:val="28"/>
          <w:szCs w:val="28"/>
          <w:lang w:eastAsia="ru-RU"/>
        </w:rPr>
        <w:t>государственного контракта (далее – целевые средства):</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15 Правил;</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 на счета, открытые в банке Головному исполнителю, за исключением:</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а) оплаты обязательств Головного исполнителя в соответствии с валютным законодательством Российской Федерации;</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lastRenderedPageBreak/>
        <w:t xml:space="preserve">б) оплаты обязательств Головного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Головного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w:t>
      </w:r>
      <w:proofErr w:type="spellStart"/>
      <w:r w:rsidRPr="00D004E6">
        <w:rPr>
          <w:rFonts w:ascii="Times New Roman" w:eastAsia="Times New Roman" w:hAnsi="Times New Roman" w:cs="Times New Roman"/>
          <w:color w:val="000000"/>
          <w:sz w:val="28"/>
          <w:szCs w:val="28"/>
          <w:lang w:eastAsia="ru-RU"/>
        </w:rPr>
        <w:t>расчетов;в</w:t>
      </w:r>
      <w:proofErr w:type="spellEnd"/>
      <w:r w:rsidRPr="00D004E6">
        <w:rPr>
          <w:rFonts w:ascii="Times New Roman" w:eastAsia="Times New Roman" w:hAnsi="Times New Roman" w:cs="Times New Roman"/>
          <w:color w:val="000000"/>
          <w:sz w:val="28"/>
          <w:szCs w:val="28"/>
          <w:lang w:eastAsia="ru-RU"/>
        </w:rPr>
        <w:t>)</w:t>
      </w:r>
      <w:r w:rsidRPr="00D004E6">
        <w:rPr>
          <w:rFonts w:ascii="Times New Roman" w:eastAsia="Times New Roman" w:hAnsi="Times New Roman" w:cs="Times New Roman"/>
          <w:sz w:val="24"/>
          <w:szCs w:val="24"/>
          <w:lang w:eastAsia="ru-RU"/>
        </w:rPr>
        <w:t xml:space="preserve"> </w:t>
      </w:r>
      <w:r w:rsidRPr="00D004E6">
        <w:rPr>
          <w:rFonts w:ascii="Times New Roman" w:eastAsia="Times New Roman" w:hAnsi="Times New Roman" w:cs="Times New Roman"/>
          <w:color w:val="000000"/>
          <w:sz w:val="28"/>
          <w:szCs w:val="28"/>
          <w:lang w:eastAsia="ru-RU"/>
        </w:rPr>
        <w:t>оплаты обязательств Головного исполнителя в целях осуществления расчетов по социальным выплатам и иным выплатам в пользу работников (кроме выплат, указанных в подпункте б) настоящего пункта государственного контракта);</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г) оплаты фактически выполненных Головным исполнителем работ, источником финансового обеспечения которых являются целевые средства, в случае, если Головной исполнитель не привлекает для выполнения работ иных исполнителей, а также при условии представления документов оснований или реестра документов-оснований по форме, утвержденной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настоящим государственным контрактом;</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д) возмещения произведенных Головным исполнителем расходов (части расходов) при условии предоставления документов в соответствии с подпунктом «г» настоящего пункта государственного контракта, а также копий платежных поручений, реестров платежных поручений, подтверждающих оплату произведенных юридическим лицом расходов (части расходов);</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е) оплаты обязательств Головного исполнителя по накладным расходам, связанным с исполнением государственного контракта.</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 на счета, открытые в банках юридическим лицам, заключившим с Головным исполнителем договоры (контракты),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D004E6" w:rsidRP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Перечисление Головным исполнителем средств осуществляется в согласованном Государственным заказчиком размере_____ (</w:t>
      </w:r>
      <w:r w:rsidRPr="00D004E6">
        <w:rPr>
          <w:rFonts w:ascii="Times New Roman" w:eastAsia="Times New Roman" w:hAnsi="Times New Roman" w:cs="Times New Roman"/>
          <w:i/>
          <w:color w:val="000000"/>
          <w:sz w:val="28"/>
          <w:szCs w:val="28"/>
          <w:lang w:eastAsia="ru-RU"/>
        </w:rPr>
        <w:t>указывается размер),</w:t>
      </w:r>
      <w:r w:rsidRPr="00D004E6">
        <w:rPr>
          <w:rFonts w:ascii="Times New Roman" w:eastAsia="Times New Roman" w:hAnsi="Times New Roman" w:cs="Times New Roman"/>
          <w:color w:val="000000"/>
          <w:sz w:val="28"/>
          <w:szCs w:val="28"/>
          <w:lang w:eastAsia="ru-RU"/>
        </w:rPr>
        <w:t xml:space="preserve">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w:t>
      </w:r>
      <w:r w:rsidRPr="00D004E6">
        <w:rPr>
          <w:rFonts w:ascii="Times New Roman" w:eastAsia="Times New Roman" w:hAnsi="Times New Roman" w:cs="Times New Roman"/>
          <w:color w:val="000000"/>
          <w:sz w:val="28"/>
          <w:szCs w:val="28"/>
          <w:lang w:eastAsia="ru-RU"/>
        </w:rPr>
        <w:lastRenderedPageBreak/>
        <w:t>единственным головным исполнителем, в случае частичного исполнения головным исполнителем государственного контракта, если результатом такого частичного исполнения является принятые государственным заказчиком работы.</w:t>
      </w:r>
    </w:p>
    <w:p w:rsid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004E6">
        <w:rPr>
          <w:rFonts w:ascii="Times New Roman" w:eastAsia="Times New Roman" w:hAnsi="Times New Roman" w:cs="Times New Roman"/>
          <w:color w:val="000000"/>
          <w:sz w:val="28"/>
          <w:szCs w:val="28"/>
          <w:lang w:eastAsia="ru-RU"/>
        </w:rPr>
        <w:t>Перечисление прибыли по контракту (договору), заключаемому в рамках исполнения государственного контракта осуществляется в размере, согласованном сторонами при заключении контракта (договора) и предусмотренном его условиями, после исполнения контракта (договора) и представления в территориальный орган Федерального казначейства акта приема-передачи товара (акта выполненных работ, оказанных услуг).</w:t>
      </w:r>
    </w:p>
    <w:p w:rsidR="00D004E6" w:rsidRPr="00D004E6" w:rsidRDefault="00D004E6" w:rsidP="00D004E6">
      <w:pPr>
        <w:spacing w:after="60" w:line="240" w:lineRule="auto"/>
        <w:ind w:firstLine="709"/>
        <w:jc w:val="both"/>
        <w:rPr>
          <w:rFonts w:ascii="Times New Roman" w:eastAsia="Times New Roman" w:hAnsi="Times New Roman" w:cs="Times New Roman"/>
          <w:sz w:val="28"/>
          <w:szCs w:val="28"/>
          <w:lang w:eastAsia="ru-RU"/>
        </w:rPr>
      </w:pPr>
      <w:r w:rsidRPr="00D004E6">
        <w:rPr>
          <w:rFonts w:ascii="Times New Roman" w:eastAsia="Times New Roman" w:hAnsi="Times New Roman" w:cs="Times New Roman"/>
          <w:sz w:val="28"/>
          <w:szCs w:val="28"/>
          <w:lang w:eastAsia="ru-RU"/>
        </w:rPr>
        <w:t>При казначейском сопровождении целевых средств по настоящему государственному контракту органы Федерального казначейства в установленном Министерством финансов Российской Федерации порядке проводят в том числе проверки:</w:t>
      </w:r>
    </w:p>
    <w:p w:rsidR="00D004E6" w:rsidRPr="00D004E6" w:rsidRDefault="00D004E6" w:rsidP="00D004E6">
      <w:pPr>
        <w:spacing w:after="60" w:line="240" w:lineRule="auto"/>
        <w:ind w:firstLine="709"/>
        <w:jc w:val="both"/>
        <w:rPr>
          <w:rFonts w:ascii="Times New Roman" w:eastAsia="Times New Roman" w:hAnsi="Times New Roman" w:cs="Times New Roman"/>
          <w:sz w:val="28"/>
          <w:szCs w:val="28"/>
          <w:lang w:eastAsia="ru-RU"/>
        </w:rPr>
      </w:pPr>
      <w:r w:rsidRPr="00D004E6">
        <w:rPr>
          <w:rFonts w:ascii="Times New Roman" w:eastAsia="Times New Roman" w:hAnsi="Times New Roman" w:cs="Times New Roman"/>
          <w:sz w:val="28"/>
          <w:szCs w:val="28"/>
          <w:lang w:eastAsia="ru-RU"/>
        </w:rPr>
        <w:t>а) соответствия содержащейся в документах-основаниях информации о сроках поставки товаров (выполнения работ, оказания услуг) и количестве товаров (объеме работ, услуг) условиям государственного контракта;</w:t>
      </w:r>
    </w:p>
    <w:p w:rsidR="00D004E6" w:rsidRPr="00D004E6" w:rsidRDefault="00D004E6" w:rsidP="00D004E6">
      <w:pPr>
        <w:spacing w:after="60" w:line="240" w:lineRule="auto"/>
        <w:ind w:firstLine="709"/>
        <w:jc w:val="both"/>
        <w:rPr>
          <w:rFonts w:ascii="Times New Roman" w:eastAsia="Times New Roman" w:hAnsi="Times New Roman" w:cs="Times New Roman"/>
          <w:sz w:val="28"/>
          <w:szCs w:val="28"/>
          <w:lang w:eastAsia="ru-RU"/>
        </w:rPr>
      </w:pPr>
      <w:r w:rsidRPr="00D004E6">
        <w:rPr>
          <w:rFonts w:ascii="Times New Roman" w:eastAsia="Times New Roman" w:hAnsi="Times New Roman" w:cs="Times New Roman"/>
          <w:sz w:val="28"/>
          <w:szCs w:val="28"/>
          <w:lang w:eastAsia="ru-RU"/>
        </w:rPr>
        <w:t>б) соответствия информации, указанной в государственном контракте, документах-основаниях, фактически выполненным Работам, в том числе с использованием фото- и видеотехники, в соответствии с регламентом, утвержденным Федеральным казначейством;</w:t>
      </w:r>
    </w:p>
    <w:p w:rsidR="00D004E6" w:rsidRPr="00D004E6" w:rsidRDefault="00D004E6" w:rsidP="00D004E6">
      <w:pPr>
        <w:spacing w:after="60" w:line="240" w:lineRule="auto"/>
        <w:ind w:firstLine="709"/>
        <w:jc w:val="both"/>
        <w:rPr>
          <w:rFonts w:ascii="Times New Roman" w:eastAsia="Times New Roman" w:hAnsi="Times New Roman" w:cs="Times New Roman"/>
          <w:sz w:val="28"/>
          <w:szCs w:val="28"/>
          <w:lang w:eastAsia="ru-RU"/>
        </w:rPr>
      </w:pPr>
      <w:r w:rsidRPr="00D004E6">
        <w:rPr>
          <w:rFonts w:ascii="Times New Roman" w:eastAsia="Times New Roman" w:hAnsi="Times New Roman" w:cs="Times New Roman"/>
          <w:sz w:val="28"/>
          <w:szCs w:val="28"/>
          <w:lang w:eastAsia="ru-RU"/>
        </w:rPr>
        <w:t>в) соответствия информации, указанной в государственном контракте, документах-основаниях, данным раздельного учета результатов финансово-хозяйственной деятельности и информации о структуре цены государственного контракта в соответствии с порядком, установленным Министерством финансов Российской Федерации;</w:t>
      </w:r>
    </w:p>
    <w:p w:rsidR="00D004E6" w:rsidRDefault="00D004E6" w:rsidP="00D004E6">
      <w:pPr>
        <w:tabs>
          <w:tab w:val="left" w:pos="1080"/>
        </w:tabs>
        <w:suppressAutoHyphens/>
        <w:spacing w:after="0" w:line="240" w:lineRule="auto"/>
        <w:ind w:firstLine="709"/>
        <w:jc w:val="both"/>
        <w:rPr>
          <w:rFonts w:ascii="Times New Roman" w:eastAsia="Times New Roman" w:hAnsi="Times New Roman" w:cs="Times New Roman"/>
          <w:sz w:val="28"/>
          <w:szCs w:val="28"/>
          <w:lang w:eastAsia="ru-RU"/>
        </w:rPr>
      </w:pPr>
      <w:r w:rsidRPr="00D004E6">
        <w:rPr>
          <w:rFonts w:ascii="Times New Roman" w:eastAsia="Times New Roman" w:hAnsi="Times New Roman" w:cs="Times New Roman"/>
          <w:sz w:val="28"/>
          <w:szCs w:val="28"/>
          <w:lang w:eastAsia="ru-RU"/>
        </w:rPr>
        <w:t>г) наличия в информационных системах Федерального казначейства и (или) единой информационной системе в сфере закупок документов-оснований.</w:t>
      </w:r>
    </w:p>
    <w:p w:rsidR="00072E8D" w:rsidRDefault="00072E8D" w:rsidP="00D004E6">
      <w:pPr>
        <w:tabs>
          <w:tab w:val="left" w:pos="1080"/>
        </w:tabs>
        <w:suppressAutoHyphens/>
        <w:spacing w:after="0" w:line="240" w:lineRule="auto"/>
        <w:ind w:firstLine="709"/>
        <w:jc w:val="both"/>
        <w:rPr>
          <w:rFonts w:ascii="Times New Roman" w:eastAsia="Times New Roman" w:hAnsi="Times New Roman" w:cs="Times New Roman"/>
          <w:sz w:val="28"/>
          <w:szCs w:val="28"/>
          <w:lang w:eastAsia="ru-RU"/>
        </w:rPr>
      </w:pPr>
    </w:p>
    <w:p w:rsidR="00072E8D" w:rsidRPr="00072E8D" w:rsidRDefault="00072E8D" w:rsidP="00072E8D">
      <w:pPr>
        <w:spacing w:after="0" w:line="240" w:lineRule="auto"/>
        <w:ind w:firstLine="709"/>
        <w:jc w:val="center"/>
        <w:rPr>
          <w:rFonts w:ascii="Times New Roman" w:eastAsia="Times New Roman" w:hAnsi="Times New Roman" w:cs="Times New Roman"/>
          <w:bCs/>
          <w:sz w:val="28"/>
          <w:szCs w:val="28"/>
          <w:lang w:eastAsia="ru-RU"/>
        </w:rPr>
      </w:pPr>
      <w:r w:rsidRPr="00072E8D">
        <w:rPr>
          <w:rFonts w:ascii="Times New Roman" w:eastAsia="Times New Roman" w:hAnsi="Times New Roman" w:cs="Times New Roman"/>
          <w:bCs/>
          <w:sz w:val="28"/>
          <w:szCs w:val="28"/>
          <w:lang w:val="en-US" w:eastAsia="ru-RU"/>
        </w:rPr>
        <w:t>III</w:t>
      </w:r>
      <w:r w:rsidRPr="00072E8D">
        <w:rPr>
          <w:rFonts w:ascii="Times New Roman" w:eastAsia="Times New Roman" w:hAnsi="Times New Roman" w:cs="Times New Roman"/>
          <w:bCs/>
          <w:sz w:val="28"/>
          <w:szCs w:val="28"/>
          <w:lang w:eastAsia="ru-RU"/>
        </w:rPr>
        <w:t>. Права и обязанности Сторон</w:t>
      </w:r>
    </w:p>
    <w:p w:rsidR="00072E8D" w:rsidRPr="00072E8D" w:rsidRDefault="00072E8D" w:rsidP="00072E8D">
      <w:pPr>
        <w:spacing w:after="0" w:line="240" w:lineRule="auto"/>
        <w:ind w:firstLine="709"/>
        <w:jc w:val="both"/>
        <w:rPr>
          <w:rFonts w:ascii="Times New Roman" w:hAnsi="Times New Roman" w:cs="Times New Roman"/>
          <w:bCs/>
          <w:sz w:val="28"/>
          <w:szCs w:val="28"/>
        </w:rPr>
      </w:pP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3.1. Государственный заказчик вправе:</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3.1.1. проверять ход и качество выполнения Головным исполнителем условий настоящего государственного контракта;</w:t>
      </w:r>
    </w:p>
    <w:p w:rsidR="00072E8D" w:rsidRPr="00072E8D" w:rsidRDefault="00072E8D" w:rsidP="00072E8D">
      <w:pPr>
        <w:spacing w:after="0" w:line="240" w:lineRule="auto"/>
        <w:ind w:firstLine="709"/>
        <w:jc w:val="both"/>
        <w:rPr>
          <w:rFonts w:ascii="Times New Roman" w:hAnsi="Times New Roman" w:cs="Times New Roman"/>
          <w:b/>
          <w:sz w:val="28"/>
          <w:szCs w:val="28"/>
        </w:rPr>
      </w:pPr>
      <w:r w:rsidRPr="00072E8D">
        <w:rPr>
          <w:rFonts w:ascii="Times New Roman" w:hAnsi="Times New Roman" w:cs="Times New Roman"/>
          <w:sz w:val="28"/>
          <w:szCs w:val="28"/>
        </w:rPr>
        <w:t>3.1.2.  осуществлять проверки организации работы по соблюдению требований законодательства по охране труда и промышленной безопасности и правил охраны труда и промышленной безопасности, а также нормативных актов Государственного заказчика</w:t>
      </w:r>
      <w:r w:rsidRPr="00072E8D">
        <w:rPr>
          <w:rFonts w:ascii="Times New Roman" w:hAnsi="Times New Roman" w:cs="Times New Roman"/>
          <w:b/>
          <w:sz w:val="28"/>
          <w:szCs w:val="28"/>
        </w:rPr>
        <w:t>;</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3.1.3. потребовать от Головного исполнителя приостановить выполнение работ, если они проводятся с нарушением требований законодательства по охране труда и промышленной безопасности и правил охраны труда и промышленной безопасности, а также нормативных актов, действующих у Государственного заказчика;</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lastRenderedPageBreak/>
        <w:t>3.1.4 расторгнуть настоящий государственный контра</w:t>
      </w:r>
      <w:proofErr w:type="gramStart"/>
      <w:r w:rsidRPr="00072E8D">
        <w:rPr>
          <w:rFonts w:ascii="Times New Roman" w:hAnsi="Times New Roman" w:cs="Times New Roman"/>
          <w:sz w:val="28"/>
          <w:szCs w:val="28"/>
        </w:rPr>
        <w:t>кт в сл</w:t>
      </w:r>
      <w:proofErr w:type="gramEnd"/>
      <w:r w:rsidRPr="00072E8D">
        <w:rPr>
          <w:rFonts w:ascii="Times New Roman" w:hAnsi="Times New Roman" w:cs="Times New Roman"/>
          <w:sz w:val="28"/>
          <w:szCs w:val="28"/>
        </w:rPr>
        <w:t>учае неоднократного нарушения Головным исполнителем обязанностей соблюдать требования законодательства по охране труда и промышленной безопасности и правила охраны труда и промышленной безопасности, а также нормативных актов, действующие у Государственного заказчика. Факт нарушений устанавливается в ходе проверок, осуществляемых Государственным заказчиком, и подтверждается соответствующим актом;</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3.1.5. осуществлять контроль за обеспечением Головным исполнителем и его соисполнителями выполнения работ, предусмотренных по настоящему государственному контракту;</w:t>
      </w:r>
    </w:p>
    <w:p w:rsidR="00072E8D" w:rsidRPr="00072E8D" w:rsidRDefault="00072E8D" w:rsidP="00072E8D">
      <w:pPr>
        <w:spacing w:after="0" w:line="240" w:lineRule="auto"/>
        <w:ind w:firstLine="709"/>
        <w:jc w:val="both"/>
        <w:rPr>
          <w:rFonts w:ascii="Times New Roman" w:eastAsia="Times New Roman" w:hAnsi="Times New Roman" w:cs="Times New Roman"/>
          <w:sz w:val="24"/>
          <w:szCs w:val="24"/>
          <w:lang w:eastAsia="ru-RU"/>
        </w:rPr>
      </w:pPr>
      <w:r w:rsidRPr="00072E8D">
        <w:rPr>
          <w:rFonts w:ascii="Times New Roman" w:eastAsia="Times New Roman" w:hAnsi="Times New Roman" w:cs="Times New Roman"/>
          <w:sz w:val="28"/>
          <w:szCs w:val="28"/>
          <w:lang w:eastAsia="ru-RU"/>
        </w:rPr>
        <w:t>Контроль осуществляется без вмешательства в хозяйственную деятельность Головного исполнителя и/или привлекаемых им соисполнителей непосредственно Государственным заказчиком, либо уполномоченными им лицами.</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 xml:space="preserve">3.1.6. в случае, если это предусмотрено документацией о закупке, Государственный заказчик по согласованию с Головным исполнителем вправе увеличить или уменьшить не более чем на десять процентов предусмотренный государственным контрактом объем работ,  </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При выполнении дополнительного объема работ Государственный заказчик по согласованию с Головным исполнителем вправе изменить цену государственного контракта пропорционально дополнительному объему работ, но не более чем на десять процентов цены государственного контракта, а при внесении соответствующих изменений в государственный контракт в связи с уменьшением объема работ Государственный заказчик обязан уменьшить цену государственного контракта.</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3.1.7. отказаться от оплаты результатов работ (этапа работ) в случае их  несоответствия  требованиям,  установленным  Техническим   Заданием (приложением № 1) и Календарным планом (приложение № 2), и требовать от Головного исполнителя исправления недостатков за счет Головного исполнителя;</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 xml:space="preserve">3.1.8. в случае, если это предусмотрено документацией о закупке снизить по соглашению с Головным исполнителем цену работы без </w:t>
      </w:r>
      <w:proofErr w:type="gramStart"/>
      <w:r w:rsidRPr="00072E8D">
        <w:rPr>
          <w:rFonts w:ascii="Times New Roman" w:eastAsia="Times New Roman" w:hAnsi="Times New Roman" w:cs="Times New Roman"/>
          <w:sz w:val="28"/>
          <w:szCs w:val="28"/>
          <w:lang w:eastAsia="ar-SA"/>
        </w:rPr>
        <w:t>уменьшения</w:t>
      </w:r>
      <w:proofErr w:type="gramEnd"/>
      <w:r w:rsidRPr="00072E8D">
        <w:rPr>
          <w:rFonts w:ascii="Times New Roman" w:eastAsia="Times New Roman" w:hAnsi="Times New Roman" w:cs="Times New Roman"/>
          <w:sz w:val="28"/>
          <w:szCs w:val="28"/>
          <w:lang w:eastAsia="ar-SA"/>
        </w:rPr>
        <w:t xml:space="preserve">  предусмотренного настоящим государственным контрактом объема работы;</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3.1.9. требовать от Головного исполнителя  надлежащего исполнения обязательств, предусмотренных настоящим государственным контрактом;</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3.1.10. запрашивать у Головного исполнителя информацию и обоснования, необходимые для изменения цены государственного контракта;</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3.1.11. требовать от Головного исполнителя своевременного устранения выявленных недостатков в выполненной работе (этапе работы);</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3.1.12. получать информацию об операциях на лицевых счетах, открытых государственному заказчику (головному исполнителю, исполнителю) в территориальных органах Федерального казначейства в рамках исполнения государственного контракта;</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 xml:space="preserve">3.1.13. возмещать произведенные головным исполнителем расходы (части расходов при условии представления копий платежных документов, реестров платежных поручений, подтверждающих оплату произведенных головным </w:t>
      </w:r>
      <w:r w:rsidRPr="00072E8D">
        <w:rPr>
          <w:rFonts w:ascii="Times New Roman" w:eastAsia="Times New Roman" w:hAnsi="Times New Roman" w:cs="Times New Roman"/>
          <w:sz w:val="28"/>
          <w:szCs w:val="28"/>
          <w:lang w:eastAsia="ar-SA"/>
        </w:rPr>
        <w:lastRenderedPageBreak/>
        <w:t>исполнителем расходов (части расходов), государственного контракта и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w:t>
      </w: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p>
    <w:p w:rsidR="00072E8D" w:rsidRPr="00072E8D" w:rsidRDefault="00072E8D" w:rsidP="00072E8D">
      <w:pPr>
        <w:suppressAutoHyphens/>
        <w:spacing w:after="0" w:line="240" w:lineRule="auto"/>
        <w:ind w:firstLine="709"/>
        <w:jc w:val="both"/>
        <w:rPr>
          <w:rFonts w:ascii="Times New Roman" w:eastAsia="Times New Roman" w:hAnsi="Times New Roman" w:cs="Times New Roman"/>
          <w:sz w:val="28"/>
          <w:szCs w:val="28"/>
          <w:lang w:eastAsia="ar-SA"/>
        </w:rPr>
      </w:pPr>
      <w:r w:rsidRPr="00072E8D">
        <w:rPr>
          <w:rFonts w:ascii="Times New Roman" w:eastAsia="Times New Roman" w:hAnsi="Times New Roman" w:cs="Times New Roman"/>
          <w:sz w:val="28"/>
          <w:szCs w:val="28"/>
          <w:lang w:eastAsia="ar-SA"/>
        </w:rPr>
        <w:t>3.2. Головной исполнитель вправе</w:t>
      </w:r>
      <w:r w:rsidRPr="00072E8D">
        <w:rPr>
          <w:rFonts w:ascii="Times New Roman" w:eastAsia="Times New Roman" w:hAnsi="Times New Roman" w:cs="Times New Roman"/>
          <w:iCs/>
          <w:sz w:val="28"/>
          <w:szCs w:val="28"/>
          <w:lang w:eastAsia="ar-SA"/>
        </w:rPr>
        <w:t>:</w:t>
      </w:r>
    </w:p>
    <w:p w:rsidR="00072E8D" w:rsidRPr="00072E8D" w:rsidRDefault="00072E8D" w:rsidP="00072E8D">
      <w:pPr>
        <w:spacing w:after="0" w:line="240" w:lineRule="auto"/>
        <w:ind w:firstLine="709"/>
        <w:jc w:val="both"/>
        <w:rPr>
          <w:rFonts w:ascii="Times New Roman" w:hAnsi="Times New Roman" w:cs="Times New Roman"/>
          <w:iCs/>
          <w:sz w:val="28"/>
          <w:szCs w:val="28"/>
        </w:rPr>
      </w:pPr>
      <w:r w:rsidRPr="00072E8D">
        <w:rPr>
          <w:rFonts w:ascii="Times New Roman" w:hAnsi="Times New Roman" w:cs="Times New Roman"/>
          <w:sz w:val="28"/>
          <w:szCs w:val="28"/>
        </w:rPr>
        <w:t>3.2.1. привлекать по письменному согласованию с Государственным заказчиком на контрактной (договорной) основе к выполнению настоящего государственного контракта соисполнителей</w:t>
      </w:r>
      <w:r w:rsidRPr="00072E8D">
        <w:rPr>
          <w:rFonts w:ascii="Times New Roman" w:hAnsi="Times New Roman" w:cs="Times New Roman"/>
          <w:iCs/>
          <w:sz w:val="28"/>
          <w:szCs w:val="28"/>
        </w:rPr>
        <w:t>;</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3.2.2. запрашивать и получать от Государственного заказчика  необходимую для выполнения работ информацию;</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3.2.3. требовать своевременной оплаты выполненной работы в соответствии с условиями настоящего государственного контракта.</w:t>
      </w:r>
    </w:p>
    <w:p w:rsidR="00072E8D" w:rsidRPr="00072E8D"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 xml:space="preserve">3.2.4. </w:t>
      </w:r>
      <w:r w:rsidR="00587739" w:rsidRPr="00587739">
        <w:rPr>
          <w:rFonts w:ascii="Times New Roman" w:hAnsi="Times New Roman" w:cs="Times New Roman"/>
          <w:sz w:val="28"/>
          <w:szCs w:val="28"/>
        </w:rPr>
        <w:t>получать информацию об операциях на лицевых счетах, открытых головному исполнителю (исполнителю) в территориальных органах Федерального казначейства в рамках исполнения контрактов (договоров), заключенных в рамках исполнения государственного контракта</w:t>
      </w:r>
      <w:r w:rsidRPr="00072E8D">
        <w:rPr>
          <w:rFonts w:ascii="Times New Roman" w:hAnsi="Times New Roman" w:cs="Times New Roman"/>
          <w:sz w:val="28"/>
          <w:szCs w:val="28"/>
        </w:rPr>
        <w:t>;</w:t>
      </w:r>
    </w:p>
    <w:p w:rsidR="00072E8D" w:rsidRPr="00587739" w:rsidRDefault="00072E8D" w:rsidP="00072E8D">
      <w:pPr>
        <w:spacing w:after="0" w:line="240" w:lineRule="auto"/>
        <w:ind w:firstLine="709"/>
        <w:jc w:val="both"/>
        <w:rPr>
          <w:rFonts w:ascii="Times New Roman" w:hAnsi="Times New Roman" w:cs="Times New Roman"/>
          <w:sz w:val="28"/>
          <w:szCs w:val="28"/>
        </w:rPr>
      </w:pPr>
      <w:r w:rsidRPr="00072E8D">
        <w:rPr>
          <w:rFonts w:ascii="Times New Roman" w:hAnsi="Times New Roman" w:cs="Times New Roman"/>
          <w:sz w:val="28"/>
          <w:szCs w:val="28"/>
        </w:rPr>
        <w:t xml:space="preserve">3.2.5. </w:t>
      </w:r>
      <w:r w:rsidR="00587739" w:rsidRPr="00587739">
        <w:rPr>
          <w:rFonts w:ascii="Times New Roman" w:hAnsi="Times New Roman" w:cs="Times New Roman"/>
          <w:bCs/>
          <w:sz w:val="28"/>
          <w:szCs w:val="28"/>
        </w:rPr>
        <w:t>включать в условия контракта (договора) положения о возмещении произведенных исполнителем расходов (части расходов), в случае если указанные расходы осуществлялись до поступления средств на лицевой счет, открытый исполнителю, и при условии представления копий платежных поручений, реестров платежных поручений, подтверждающих оплату произведенных исполнителем расходов (части расходов), контракта (договора) и документов-оснований, если условиями контракта (договора) предусмотрено возмещение указанных расходов.</w:t>
      </w:r>
    </w:p>
    <w:p w:rsidR="002D09DF" w:rsidRDefault="002D09DF" w:rsidP="00072E8D">
      <w:pPr>
        <w:spacing w:after="0" w:line="240" w:lineRule="auto"/>
        <w:ind w:firstLine="709"/>
        <w:jc w:val="both"/>
        <w:rPr>
          <w:rFonts w:ascii="Times New Roman" w:hAnsi="Times New Roman" w:cs="Times New Roman"/>
          <w:sz w:val="28"/>
          <w:szCs w:val="28"/>
        </w:rPr>
      </w:pPr>
    </w:p>
    <w:p w:rsidR="002D09DF" w:rsidRPr="002D09DF" w:rsidRDefault="002D09DF" w:rsidP="002D09DF">
      <w:pPr>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3.3. Государственный заказчик обязан:</w:t>
      </w:r>
    </w:p>
    <w:p w:rsidR="002D09DF" w:rsidRPr="002D09DF" w:rsidRDefault="002D09DF" w:rsidP="002D09DF">
      <w:pPr>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3.3.1. принять и оплатить работы в соответствии с настоящим государственным контрактом;</w:t>
      </w:r>
    </w:p>
    <w:p w:rsidR="002D09DF" w:rsidRPr="002D09DF" w:rsidRDefault="002D09DF" w:rsidP="002D09DF">
      <w:pPr>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3.3.2. передавать Головному исполнителю необходимую для выполнения работ информацию;</w:t>
      </w:r>
    </w:p>
    <w:p w:rsidR="002D09DF" w:rsidRPr="002D09DF" w:rsidRDefault="002D09DF" w:rsidP="002D09DF">
      <w:pPr>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3.3.3. проверять целевое использование средств, выделяемых для выполнения работ по настоящему государственному контракту;</w:t>
      </w:r>
    </w:p>
    <w:p w:rsidR="002D09DF" w:rsidRPr="002D09DF" w:rsidRDefault="002D09DF" w:rsidP="002D09DF">
      <w:pPr>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 xml:space="preserve">3.3.4. </w:t>
      </w:r>
      <w:r w:rsidRPr="002D09DF">
        <w:rPr>
          <w:rFonts w:ascii="Times New Roman" w:eastAsia="Times New Roman" w:hAnsi="Times New Roman" w:cs="Times New Roman"/>
          <w:color w:val="000000" w:themeColor="text1"/>
          <w:sz w:val="28"/>
          <w:szCs w:val="28"/>
          <w:lang w:eastAsia="ru-RU"/>
        </w:rPr>
        <w:t>осуществлять контроль за обеспечением Головным исполнителем выполнения работ по настоящему государственному контракту;</w:t>
      </w:r>
    </w:p>
    <w:p w:rsidR="002D09DF" w:rsidRPr="002D09DF" w:rsidRDefault="002D09DF" w:rsidP="002D09DF">
      <w:pPr>
        <w:spacing w:after="0" w:line="240" w:lineRule="auto"/>
        <w:ind w:firstLine="709"/>
        <w:jc w:val="both"/>
        <w:rPr>
          <w:rFonts w:ascii="Times New Roman" w:hAnsi="Times New Roman" w:cs="Times New Roman"/>
          <w:color w:val="000000" w:themeColor="text1"/>
          <w:sz w:val="28"/>
          <w:szCs w:val="28"/>
        </w:rPr>
      </w:pPr>
      <w:r w:rsidRPr="002D09DF">
        <w:rPr>
          <w:rFonts w:ascii="Times New Roman" w:hAnsi="Times New Roman" w:cs="Times New Roman"/>
          <w:color w:val="000000" w:themeColor="text1"/>
          <w:sz w:val="28"/>
          <w:szCs w:val="28"/>
        </w:rPr>
        <w:t>3.3.5.  осуществлять контроль за обеспечением Головным исполнителем, а также исполнителями выполнения работ по государственному оборонному заказу в соответствии с настоящим государственным контрактом;</w:t>
      </w:r>
    </w:p>
    <w:p w:rsidR="002D09DF" w:rsidRPr="002D09DF" w:rsidRDefault="002D09DF" w:rsidP="002D09DF">
      <w:pPr>
        <w:spacing w:after="0" w:line="240" w:lineRule="auto"/>
        <w:ind w:firstLine="709"/>
        <w:jc w:val="both"/>
        <w:rPr>
          <w:rFonts w:ascii="Times New Roman" w:hAnsi="Times New Roman" w:cs="Times New Roman"/>
          <w:color w:val="000000" w:themeColor="text1"/>
          <w:sz w:val="28"/>
          <w:szCs w:val="28"/>
        </w:rPr>
      </w:pPr>
      <w:r w:rsidRPr="002D09DF">
        <w:rPr>
          <w:rFonts w:ascii="Times New Roman" w:hAnsi="Times New Roman" w:cs="Times New Roman"/>
          <w:color w:val="000000" w:themeColor="text1"/>
          <w:sz w:val="28"/>
          <w:szCs w:val="28"/>
        </w:rPr>
        <w:t>3.3.6.   обеспечить  авансирование (если предусмотрено Контрактом) и оплату выполненных работ в соответствии с условиями  государственного контракта;</w:t>
      </w:r>
    </w:p>
    <w:p w:rsidR="002D09DF" w:rsidRPr="002D09DF" w:rsidRDefault="002D09DF" w:rsidP="002D09DF">
      <w:pPr>
        <w:spacing w:after="0" w:line="240" w:lineRule="auto"/>
        <w:ind w:firstLine="709"/>
        <w:jc w:val="both"/>
        <w:rPr>
          <w:rFonts w:ascii="Times New Roman" w:hAnsi="Times New Roman" w:cs="Times New Roman"/>
          <w:color w:val="000000" w:themeColor="text1"/>
          <w:sz w:val="28"/>
          <w:szCs w:val="28"/>
        </w:rPr>
      </w:pPr>
      <w:r w:rsidRPr="002D09DF">
        <w:rPr>
          <w:rFonts w:ascii="Times New Roman" w:hAnsi="Times New Roman" w:cs="Times New Roman"/>
          <w:color w:val="000000" w:themeColor="text1"/>
          <w:sz w:val="28"/>
          <w:szCs w:val="28"/>
        </w:rPr>
        <w:t>3.3.7.  обеспечить приемку выполненных работ в соответствии с условиями государственного контракта;</w:t>
      </w:r>
    </w:p>
    <w:p w:rsidR="002D09DF" w:rsidRPr="002D09DF" w:rsidRDefault="002D09DF" w:rsidP="002D09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D09DF">
        <w:rPr>
          <w:rFonts w:ascii="Times New Roman" w:hAnsi="Times New Roman" w:cs="Times New Roman"/>
          <w:color w:val="000000" w:themeColor="text1"/>
          <w:sz w:val="28"/>
          <w:szCs w:val="28"/>
        </w:rPr>
        <w:t>3.3.8. осуществлять контроль качества выполненных работ по Контракту на соответствие требованиям законодательства Российской Федерации, нормативным и иным актам Государственного заказчика, условиям государственного контракта;</w:t>
      </w:r>
    </w:p>
    <w:p w:rsidR="002D09DF" w:rsidRPr="002D09DF" w:rsidRDefault="002D09DF" w:rsidP="002D09D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sz w:val="28"/>
          <w:szCs w:val="28"/>
          <w:lang w:eastAsia="ru-RU"/>
        </w:rPr>
        <w:lastRenderedPageBreak/>
        <w:t xml:space="preserve">3.3.9. </w:t>
      </w:r>
      <w:r w:rsidRPr="002D09DF">
        <w:rPr>
          <w:rFonts w:ascii="Times New Roman" w:eastAsia="Times New Roman" w:hAnsi="Times New Roman" w:cs="Times New Roman"/>
          <w:bCs/>
          <w:sz w:val="28"/>
          <w:szCs w:val="28"/>
          <w:lang w:eastAsia="ru-RU"/>
        </w:rPr>
        <w:t xml:space="preserve">  указывать идентификатор государственного контракта в платежных документах;</w:t>
      </w:r>
    </w:p>
    <w:p w:rsidR="002D09DF" w:rsidRPr="002D09DF" w:rsidRDefault="002D09DF" w:rsidP="002D09DF">
      <w:pPr>
        <w:autoSpaceDE w:val="0"/>
        <w:autoSpaceDN w:val="0"/>
        <w:adjustRightInd w:val="0"/>
        <w:spacing w:after="0" w:line="240" w:lineRule="auto"/>
        <w:ind w:firstLine="567"/>
        <w:jc w:val="both"/>
        <w:rPr>
          <w:rFonts w:ascii="Times New Roman" w:hAnsi="Times New Roman" w:cs="Times New Roman"/>
          <w:sz w:val="28"/>
          <w:szCs w:val="28"/>
        </w:rPr>
      </w:pPr>
      <w:r w:rsidRPr="002D09DF">
        <w:rPr>
          <w:rFonts w:ascii="Times New Roman" w:hAnsi="Times New Roman" w:cs="Times New Roman"/>
          <w:sz w:val="28"/>
          <w:szCs w:val="28"/>
        </w:rPr>
        <w:t>3.3.10.</w:t>
      </w:r>
      <w:r w:rsidRPr="002D09DF">
        <w:t xml:space="preserve"> </w:t>
      </w:r>
      <w:r w:rsidRPr="002D09DF">
        <w:rPr>
          <w:rFonts w:ascii="Times New Roman" w:hAnsi="Times New Roman" w:cs="Times New Roman"/>
          <w:sz w:val="28"/>
          <w:szCs w:val="28"/>
        </w:rPr>
        <w:t>обеспечить предоставление Головному исполнителю исходных данных для выполнения Работ в срок не позднее 10 рабочих дней с даты направления Головным исполнителем уведомления о готовности принять исходные данные;</w:t>
      </w:r>
    </w:p>
    <w:p w:rsidR="002D09DF" w:rsidRPr="002D09DF" w:rsidRDefault="002D09DF" w:rsidP="002D09DF">
      <w:pPr>
        <w:autoSpaceDE w:val="0"/>
        <w:autoSpaceDN w:val="0"/>
        <w:adjustRightInd w:val="0"/>
        <w:spacing w:after="0" w:line="240" w:lineRule="auto"/>
        <w:ind w:firstLine="567"/>
        <w:jc w:val="both"/>
        <w:rPr>
          <w:rFonts w:ascii="Times New Roman" w:hAnsi="Times New Roman" w:cs="Times New Roman"/>
          <w:sz w:val="28"/>
          <w:szCs w:val="28"/>
        </w:rPr>
      </w:pPr>
      <w:r w:rsidRPr="002D09DF">
        <w:rPr>
          <w:rFonts w:ascii="Times New Roman" w:hAnsi="Times New Roman" w:cs="Times New Roman"/>
          <w:sz w:val="28"/>
          <w:szCs w:val="28"/>
        </w:rPr>
        <w:t>3.3.11. обеспечить доступ на объекты, предусмотренные приложением № 1 к настоящему государственному контракту, и которые являются местом выполнения Работ по настоящему Государственному контракту. Доступ на объект предоставляется в течение 35 календарных дней с даты получения Государственным заказчиком заявки от Головного исполнителя;</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3.3.12. не позднее 10 рабочего дня со дня полного исполнения государственного контракта направлять в территориальный орган Федерального казначейства по месту открытия ему лицевого счета получателя бюджетных средств уведомление о полном исполнении государственного контракта в порядке и по форме, которые установлены Министерством финансов Российской Федерации, для последующего его направления указанным территориальным органом Федерального казначейства в территориальный орган Федерального казначейства по месту открытия лицевого счета Головному исполнителю;</w:t>
      </w:r>
    </w:p>
    <w:p w:rsid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 xml:space="preserve">обеспечивать перечисление средств в рамках исполнения государственного контракта на лицевой счет </w:t>
      </w:r>
      <w:proofErr w:type="spellStart"/>
      <w:r w:rsidRPr="002D09DF">
        <w:rPr>
          <w:rFonts w:ascii="Times New Roman" w:eastAsia="Times New Roman" w:hAnsi="Times New Roman" w:cs="Times New Roman"/>
          <w:bCs/>
          <w:sz w:val="28"/>
          <w:szCs w:val="28"/>
          <w:lang w:eastAsia="ru-RU"/>
        </w:rPr>
        <w:t>неучастника</w:t>
      </w:r>
      <w:proofErr w:type="spellEnd"/>
      <w:r w:rsidRPr="002D09DF">
        <w:rPr>
          <w:rFonts w:ascii="Times New Roman" w:eastAsia="Times New Roman" w:hAnsi="Times New Roman" w:cs="Times New Roman"/>
          <w:bCs/>
          <w:sz w:val="28"/>
          <w:szCs w:val="28"/>
          <w:lang w:eastAsia="ru-RU"/>
        </w:rPr>
        <w:t xml:space="preserve"> бюджетного процесса, открытый в территориальном органе Федерального казначейства Головному исполнителю по настоящему государственному контракту;</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направлять в сроки, установленные разделом II Правил по государственному оборонному заказу в территориальный орган Федерального казначейства информацию о подтверждении открытия лицевого счета Головному исполнителю или об отказе в его открытии, предусмотренную пунктом 9 Правил по государственному оборонному заказу;</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 xml:space="preserve"> направлять в сроки, установленные разделом V Правил по государственному оборонному заказу,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 по государственному оборонному заказу IV Правил по государственному оборонному заказу;</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утверждать сведения (направлять в письменной форме уведомление об отказе в утверждении сведений с указанием причины, по которой сведения не могут быть утверждены) Головному исполнителю или направлять разрешение на утверждение сведений головным исполнителем или отказ в таком разрешении в порядке и сроки, которые установлены разделом;</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направлять в сроки, установленные разделом III Правил по государственному оборонному заказу, в территориальный орган Федерального казначейства и головному исполнителю уведомление о полном исполнении государственного контракта.</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 xml:space="preserve">обеспечивать перечисление средств в рамках исполнения государственного контракта на лицевой счет, открытый в территориальном органе Федерального </w:t>
      </w:r>
      <w:r w:rsidRPr="002D09DF">
        <w:rPr>
          <w:rFonts w:ascii="Times New Roman" w:eastAsia="Times New Roman" w:hAnsi="Times New Roman" w:cs="Times New Roman"/>
          <w:bCs/>
          <w:sz w:val="28"/>
          <w:szCs w:val="28"/>
          <w:lang w:eastAsia="ru-RU"/>
        </w:rPr>
        <w:lastRenderedPageBreak/>
        <w:t>казначейства Головному исполнителю, с которым заключен государственный контракт.</w:t>
      </w:r>
    </w:p>
    <w:p w:rsidR="002D09DF" w:rsidRPr="002D09DF" w:rsidRDefault="002D09DF" w:rsidP="002D09D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D09DF">
        <w:rPr>
          <w:rFonts w:ascii="Times New Roman" w:eastAsia="Times New Roman" w:hAnsi="Times New Roman" w:cs="Times New Roman"/>
          <w:bCs/>
          <w:sz w:val="28"/>
          <w:szCs w:val="28"/>
          <w:lang w:eastAsia="ru-RU"/>
        </w:rPr>
        <w:t>формировать и доводить до Головного исполнителя идентификатор государственного контракта.</w:t>
      </w:r>
    </w:p>
    <w:p w:rsidR="00E02640" w:rsidRDefault="00E02640" w:rsidP="00E02640">
      <w:pPr>
        <w:spacing w:after="0" w:line="240" w:lineRule="auto"/>
        <w:jc w:val="center"/>
        <w:rPr>
          <w:rFonts w:ascii="Times New Roman" w:eastAsia="Calibri" w:hAnsi="Times New Roman" w:cs="Times New Roman"/>
        </w:rPr>
      </w:pPr>
    </w:p>
    <w:p w:rsidR="002D09DF" w:rsidRPr="002D09DF" w:rsidRDefault="002D09DF" w:rsidP="002D09DF">
      <w:pPr>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 Головной исполнитель обязан:</w:t>
      </w:r>
    </w:p>
    <w:p w:rsidR="002D09DF" w:rsidRPr="002D09DF" w:rsidRDefault="002D09DF" w:rsidP="002D09DF">
      <w:pPr>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3.4.1.  выполнить работы в соответствии с Техническим заданием (приложение № 1) и Календарным планом (приложение № 2), в предусмотренный настоящим государственным контрактом срок;</w:t>
      </w:r>
    </w:p>
    <w:p w:rsidR="002D09DF" w:rsidRPr="002D09DF" w:rsidRDefault="002D09DF" w:rsidP="002D09DF">
      <w:pPr>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3.4.2. предоставлять Государственному заказчику по его требованию документы, относящиеся к предмету настоящего государственного контракта;</w:t>
      </w:r>
    </w:p>
    <w:p w:rsidR="002D09DF" w:rsidRPr="002D09DF" w:rsidRDefault="002D09DF" w:rsidP="002D09DF">
      <w:pPr>
        <w:tabs>
          <w:tab w:val="center" w:pos="7371"/>
          <w:tab w:val="left" w:pos="8392"/>
        </w:tabs>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3.4.3. включать в договоры, заключаемые с соисполнителями работ, необходимые условия, обеспечивающие соблюдение Головным исполнителем принятых по настоящему государственному контракту обязательств, а также условия о том, что государственный заказчик вправе осуществлять контроль за обеспечением соисполнителями выполнения работ, предусмотренных настоящим государственным контрактом;</w:t>
      </w:r>
    </w:p>
    <w:p w:rsidR="002D09DF" w:rsidRPr="002D09DF" w:rsidRDefault="002D09DF" w:rsidP="002D09DF">
      <w:pPr>
        <w:widowControl w:val="0"/>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3.4.5. своими силами и за свой счет, не нарушая конечной даты сдачи результатов работ, устранять допущенные недостатки в выполненной Головным исполнителем</w:t>
      </w:r>
      <w:r w:rsidRPr="002D09DF">
        <w:rPr>
          <w:rFonts w:ascii="Times New Roman" w:eastAsia="Times New Roman" w:hAnsi="Times New Roman" w:cs="Times New Roman"/>
          <w:b/>
          <w:sz w:val="28"/>
          <w:szCs w:val="28"/>
          <w:lang w:eastAsia="ru-RU"/>
        </w:rPr>
        <w:t xml:space="preserve"> </w:t>
      </w:r>
      <w:r w:rsidRPr="002D09DF">
        <w:rPr>
          <w:rFonts w:ascii="Times New Roman" w:eastAsia="Times New Roman" w:hAnsi="Times New Roman" w:cs="Times New Roman"/>
          <w:sz w:val="28"/>
          <w:szCs w:val="28"/>
          <w:lang w:eastAsia="ru-RU"/>
        </w:rPr>
        <w:t>работе, которые могут повлечь отступления от технико-экономических параметров, предусмотренных в техническом задании (приложение № 1);</w:t>
      </w:r>
    </w:p>
    <w:p w:rsidR="002D09DF" w:rsidRPr="002D09DF" w:rsidRDefault="002D09DF" w:rsidP="002D09DF">
      <w:pPr>
        <w:widowControl w:val="0"/>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3.4.6. обеспечить в ходе выполнения работ соблюдение его персоналом требований законодательства по охране труда и промышленной безопасности и правил охраны труда и промышленной безопасности, а также нормативных актов Государственного заказчика;</w:t>
      </w:r>
    </w:p>
    <w:p w:rsidR="002D09DF" w:rsidRPr="002D09DF" w:rsidRDefault="002D09DF" w:rsidP="002D09DF">
      <w:pPr>
        <w:widowControl w:val="0"/>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3.4.7. устранять выявленные Государственным заказчиком нарушения требований законодательства по охране труда и промышленной безопасности и правил охраны труда и промышленной безопасности, а также нормативных актов, действующих у Государственного заказчика, в срок, установленный в актах проверок;</w:t>
      </w:r>
    </w:p>
    <w:p w:rsidR="002D09DF" w:rsidRPr="002D09DF" w:rsidRDefault="002D09DF" w:rsidP="002D09DF">
      <w:pPr>
        <w:widowControl w:val="0"/>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3.4.8. своевременно предоставлять Государственному заказчику достоверную информацию о ходе исполнения своих обязательств, в том числе о сложностях, возникающих при исполнении настоящего государственного контракта;</w:t>
      </w:r>
    </w:p>
    <w:p w:rsidR="002D09DF" w:rsidRPr="002D09DF" w:rsidRDefault="002D09DF" w:rsidP="002D09DF">
      <w:pPr>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3.4.9.</w:t>
      </w:r>
      <w:r w:rsidRPr="002D09DF">
        <w:rPr>
          <w:rFonts w:ascii="Times New Roman" w:hAnsi="Times New Roman" w:cs="Times New Roman"/>
        </w:rPr>
        <w:t xml:space="preserve"> </w:t>
      </w:r>
      <w:r w:rsidRPr="002D09DF">
        <w:rPr>
          <w:rFonts w:ascii="Times New Roman" w:hAnsi="Times New Roman" w:cs="Times New Roman"/>
          <w:sz w:val="28"/>
          <w:szCs w:val="28"/>
        </w:rPr>
        <w:t>представлять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предоставляет также перечень мер, направленных на сокращение издержек;</w:t>
      </w:r>
    </w:p>
    <w:p w:rsidR="002D09DF" w:rsidRPr="002D09DF" w:rsidRDefault="002D09DF" w:rsidP="002D09DF">
      <w:pPr>
        <w:widowControl w:val="0"/>
        <w:spacing w:after="0" w:line="240" w:lineRule="auto"/>
        <w:ind w:firstLine="709"/>
        <w:jc w:val="both"/>
        <w:rPr>
          <w:rFonts w:ascii="Times New Roman" w:eastAsia="Times New Roman" w:hAnsi="Times New Roman" w:cs="Times New Roman"/>
          <w:sz w:val="28"/>
          <w:szCs w:val="28"/>
          <w:lang w:eastAsia="ru-RU"/>
        </w:rPr>
      </w:pPr>
      <w:r w:rsidRPr="002D09DF">
        <w:rPr>
          <w:rFonts w:ascii="Times New Roman" w:eastAsia="Times New Roman" w:hAnsi="Times New Roman" w:cs="Times New Roman"/>
          <w:sz w:val="28"/>
          <w:szCs w:val="28"/>
          <w:lang w:eastAsia="ru-RU"/>
        </w:rPr>
        <w:t>3.4.10. вести раздельный учет затрат, связанных с исполнением настоящего государственного контракта в соответствии с действующим законодательством;</w:t>
      </w:r>
    </w:p>
    <w:p w:rsidR="002D09DF" w:rsidRPr="002D09DF" w:rsidRDefault="002D09DF" w:rsidP="002D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 xml:space="preserve"> </w:t>
      </w:r>
      <w:proofErr w:type="gramStart"/>
      <w:r w:rsidRPr="002D09DF">
        <w:rPr>
          <w:rFonts w:ascii="Times New Roman" w:hAnsi="Times New Roman" w:cs="Times New Roman"/>
          <w:sz w:val="28"/>
          <w:szCs w:val="28"/>
        </w:rPr>
        <w:t xml:space="preserve">3.4.11. обеспечить допуск уполномоченных представителей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 условий для осуществления ими контроля за </w:t>
      </w:r>
      <w:r w:rsidRPr="002D09DF">
        <w:rPr>
          <w:rFonts w:ascii="Times New Roman" w:hAnsi="Times New Roman" w:cs="Times New Roman"/>
          <w:sz w:val="28"/>
          <w:szCs w:val="28"/>
        </w:rPr>
        <w:lastRenderedPageBreak/>
        <w:t>исполнением государственного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2D09DF" w:rsidRPr="002D09DF" w:rsidRDefault="002D09DF" w:rsidP="002D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3.4.12. обеспечить соответствие в течение всего срока действия государственного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2D09DF" w:rsidRPr="002D09DF" w:rsidRDefault="002D09DF" w:rsidP="002D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09DF">
        <w:rPr>
          <w:rFonts w:ascii="Times New Roman" w:hAnsi="Times New Roman" w:cs="Times New Roman"/>
          <w:sz w:val="28"/>
          <w:szCs w:val="28"/>
        </w:rPr>
        <w:t>3.4.13. в течение всего срока действия настоящего государственного контракта ежеквартально предоставлять Государственному заказчику отчеты по авансовым платежам;</w:t>
      </w:r>
    </w:p>
    <w:p w:rsidR="002D09DF" w:rsidRPr="002D09DF" w:rsidRDefault="002D09DF" w:rsidP="002D09DF">
      <w:pPr>
        <w:spacing w:after="0" w:line="240" w:lineRule="auto"/>
        <w:ind w:firstLine="709"/>
        <w:jc w:val="both"/>
        <w:rPr>
          <w:rFonts w:ascii="Times New Roman" w:hAnsi="Times New Roman" w:cs="Times New Roman"/>
          <w:color w:val="000000" w:themeColor="text1"/>
          <w:sz w:val="28"/>
          <w:szCs w:val="28"/>
        </w:rPr>
      </w:pPr>
      <w:r w:rsidRPr="002D09DF">
        <w:rPr>
          <w:rFonts w:ascii="Times New Roman" w:hAnsi="Times New Roman" w:cs="Times New Roman"/>
          <w:bCs/>
          <w:sz w:val="28"/>
          <w:szCs w:val="28"/>
        </w:rPr>
        <w:t xml:space="preserve">3.4.14. </w:t>
      </w:r>
      <w:r w:rsidRPr="002D09DF">
        <w:rPr>
          <w:rFonts w:ascii="Times New Roman" w:hAnsi="Times New Roman" w:cs="Times New Roman"/>
          <w:color w:val="000000" w:themeColor="text1"/>
          <w:sz w:val="28"/>
          <w:szCs w:val="28"/>
        </w:rPr>
        <w:t>включать в контракты, заключаемые с соисполнителями работ, необходимые условия, обеспечивающие соблюдение Головным исполнителем принятых по государственному контракту обязательств, условия, предусмотренные для включения в контракты Законом о государственном оборонном заказе, а также условия о том, что государственный заказчик вправе осуществлять контроль за обеспечением соисполнителями выполнения работ, предусмотренных государственным контрактом;</w:t>
      </w:r>
    </w:p>
    <w:p w:rsidR="002D09DF" w:rsidRDefault="002D09DF" w:rsidP="002D09D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D09DF">
        <w:rPr>
          <w:rFonts w:ascii="Times New Roman" w:eastAsia="Times New Roman" w:hAnsi="Times New Roman" w:cs="Times New Roman"/>
          <w:color w:val="000000" w:themeColor="text1"/>
          <w:sz w:val="28"/>
          <w:szCs w:val="28"/>
          <w:lang w:eastAsia="ru-RU"/>
        </w:rPr>
        <w:t>3.4.15. принимать при заключении контрактов с исполнителями необходимые меры по их исполнению и информировать исполнителей о том, что контракты заключаются и исполняются  в целях выполнения государственного оборонного заказ</w:t>
      </w:r>
      <w:r w:rsidR="00A664FF">
        <w:rPr>
          <w:rFonts w:ascii="Times New Roman" w:eastAsia="Times New Roman" w:hAnsi="Times New Roman" w:cs="Times New Roman"/>
          <w:color w:val="000000" w:themeColor="text1"/>
          <w:sz w:val="28"/>
          <w:szCs w:val="28"/>
          <w:lang w:eastAsia="ru-RU"/>
        </w:rPr>
        <w:t>а</w:t>
      </w:r>
      <w:r w:rsidRPr="002D09DF">
        <w:rPr>
          <w:rFonts w:ascii="Times New Roman" w:eastAsia="Times New Roman" w:hAnsi="Times New Roman" w:cs="Times New Roman"/>
          <w:color w:val="000000" w:themeColor="text1"/>
          <w:sz w:val="28"/>
          <w:szCs w:val="28"/>
          <w:lang w:eastAsia="ru-RU"/>
        </w:rPr>
        <w:t>;</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3.4.16. обеспечивать осуществление Государственным заказчиком контроля за исполнением государственного контракта, в том числе на отдельных этапах его исполнения;</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3.4.17. обеспечивать возможность осуществления Государственным заказчиком контроля за соответствием качества выполняемых работ требованиям законодательства Российской Федерации, нормативным и иным актам государственного заказчика, условиям настоящего государственного контракта;</w:t>
      </w:r>
    </w:p>
    <w:p w:rsid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3.4.18. предоставлять по запросу государственного заказчика информацию о цене предлагаемой к выполнению работы, соответствующие расчетно-калькуляционные материалы, а также информацию о затратах по исполненным государственным контрактам, контрактам;</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3.4.19. </w:t>
      </w:r>
      <w:r w:rsidRPr="00A664FF">
        <w:rPr>
          <w:rFonts w:ascii="Times New Roman" w:eastAsia="Times New Roman" w:hAnsi="Times New Roman" w:cs="Times New Roman"/>
          <w:color w:val="000000" w:themeColor="text1"/>
          <w:sz w:val="28"/>
          <w:szCs w:val="28"/>
          <w:lang w:eastAsia="ru-RU"/>
        </w:rPr>
        <w:t xml:space="preserve">для осуществления расчетов по настоящему государственному контракту открыть лицевой счет </w:t>
      </w:r>
      <w:proofErr w:type="spellStart"/>
      <w:r w:rsidRPr="00A664FF">
        <w:rPr>
          <w:rFonts w:ascii="Times New Roman" w:eastAsia="Times New Roman" w:hAnsi="Times New Roman" w:cs="Times New Roman"/>
          <w:color w:val="000000" w:themeColor="text1"/>
          <w:sz w:val="28"/>
          <w:szCs w:val="28"/>
          <w:lang w:eastAsia="ru-RU"/>
        </w:rPr>
        <w:t>неучастника</w:t>
      </w:r>
      <w:proofErr w:type="spellEnd"/>
      <w:r w:rsidRPr="00A664FF">
        <w:rPr>
          <w:rFonts w:ascii="Times New Roman" w:eastAsia="Times New Roman" w:hAnsi="Times New Roman" w:cs="Times New Roman"/>
          <w:color w:val="000000" w:themeColor="text1"/>
          <w:sz w:val="28"/>
          <w:szCs w:val="28"/>
          <w:lang w:eastAsia="ru-RU"/>
        </w:rPr>
        <w:t xml:space="preserve"> бюджетного процесса в территориальном органе Федерального казначейства и в течение 3-х рабочих дней предоставить информацию о его реквизитах Государственному заказчику с приложением копии соответствующего уведомления Федерального казначейства;</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 xml:space="preserve"> соблюдать режим лицевого счета </w:t>
      </w:r>
      <w:proofErr w:type="spellStart"/>
      <w:r w:rsidRPr="00A664FF">
        <w:rPr>
          <w:rFonts w:ascii="Times New Roman" w:eastAsia="Times New Roman" w:hAnsi="Times New Roman" w:cs="Times New Roman"/>
          <w:color w:val="000000" w:themeColor="text1"/>
          <w:sz w:val="28"/>
          <w:szCs w:val="28"/>
          <w:lang w:eastAsia="ru-RU"/>
        </w:rPr>
        <w:t>неучастника</w:t>
      </w:r>
      <w:proofErr w:type="spellEnd"/>
      <w:r w:rsidRPr="00A664FF">
        <w:rPr>
          <w:rFonts w:ascii="Times New Roman" w:eastAsia="Times New Roman" w:hAnsi="Times New Roman" w:cs="Times New Roman"/>
          <w:color w:val="000000" w:themeColor="text1"/>
          <w:sz w:val="28"/>
          <w:szCs w:val="28"/>
          <w:lang w:eastAsia="ru-RU"/>
        </w:rPr>
        <w:t xml:space="preserve"> бюджетного процесса;</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664FF">
        <w:rPr>
          <w:rFonts w:ascii="Times New Roman" w:eastAsia="Times New Roman" w:hAnsi="Times New Roman" w:cs="Times New Roman"/>
          <w:color w:val="000000" w:themeColor="text1"/>
          <w:sz w:val="28"/>
          <w:szCs w:val="28"/>
          <w:lang w:eastAsia="ru-RU"/>
        </w:rPr>
        <w:t xml:space="preserve">уведомлять до заключения контрактов (договоров) исполнителей о необходимости открытия в территориальной органе Федерального казначейства для каждого контракта (договора) соответствующего  лицевого счета </w:t>
      </w:r>
      <w:proofErr w:type="spellStart"/>
      <w:r w:rsidRPr="00A664FF">
        <w:rPr>
          <w:rFonts w:ascii="Times New Roman" w:eastAsia="Times New Roman" w:hAnsi="Times New Roman" w:cs="Times New Roman"/>
          <w:color w:val="000000" w:themeColor="text1"/>
          <w:sz w:val="28"/>
          <w:szCs w:val="28"/>
          <w:lang w:eastAsia="ru-RU"/>
        </w:rPr>
        <w:t>неучастника</w:t>
      </w:r>
      <w:proofErr w:type="spellEnd"/>
      <w:r w:rsidRPr="00A664FF">
        <w:rPr>
          <w:rFonts w:ascii="Times New Roman" w:eastAsia="Times New Roman" w:hAnsi="Times New Roman" w:cs="Times New Roman"/>
          <w:color w:val="000000" w:themeColor="text1"/>
          <w:sz w:val="28"/>
          <w:szCs w:val="28"/>
          <w:lang w:eastAsia="ru-RU"/>
        </w:rPr>
        <w:t xml:space="preserve"> бюджетного процесса;</w:t>
      </w:r>
      <w:proofErr w:type="gramEnd"/>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 xml:space="preserve">представлять в территориальные органы Федерального казначейства для санкционирования расходов вместе с платежным документом Государственный </w:t>
      </w:r>
      <w:r w:rsidRPr="00A664FF">
        <w:rPr>
          <w:rFonts w:ascii="Times New Roman" w:eastAsia="Times New Roman" w:hAnsi="Times New Roman" w:cs="Times New Roman"/>
          <w:color w:val="000000" w:themeColor="text1"/>
          <w:sz w:val="28"/>
          <w:szCs w:val="28"/>
          <w:lang w:eastAsia="ru-RU"/>
        </w:rPr>
        <w:lastRenderedPageBreak/>
        <w:t>контракт, документы-основания или реестр документов-оснований с приложением указанных в нем документов-оснований (в случае указания реестра документов-оснований в платежном документе) в порядке, предусмотренном разделом IV Правил по государственному оборонному заказу;</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указывать в договорах (контрактах), платежных и расчетных документах (за исключением платежных и расчетных документов, представляемых в связи с исполнением государственных контрактов, договоров (контрактов),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государственного контракта, порядок формирования которого установлен Федеральным казначейством;</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представлять по 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исполнителе (идентификационный номер налогоплательщика, код причины постановки на учет в налоговом органе);</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представлять в территориальный орган Федерального казначейства в течение 10 (десяти) рабочих дней (после полного исполнения государственного контракта и получения соответствующего уведомления от Государственного заказчика) заявление о закрытии лицевого счета;</w:t>
      </w:r>
    </w:p>
    <w:p w:rsidR="00A664FF" w:rsidRPr="00A664FF" w:rsidRDefault="00A664FF" w:rsidP="00A664F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включать в контракты (договоры), заключаемые в рамках исполнения настоящего государственного контракта, условие об осуществлении расчетов целевыми средствами по контракту (договору) с применением казначейского обеспечения обязательств в установленном Министерством финансов Российской Федерации порядке;</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предусматривать в контрактах (договорах), заключаемых в рамках исполнения государственного контракта условия о размере прибыли и порядке ее перечисления после исполнения контракта (договора) и представления в территориальный орган Федерального казначейства акта приема-передачи товара (акта выполненных работ, оказанных услуг).</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 xml:space="preserve">использовать для расчетов по контракту (договору) лицевой счет </w:t>
      </w:r>
      <w:proofErr w:type="spellStart"/>
      <w:r w:rsidRPr="00A664FF">
        <w:rPr>
          <w:rFonts w:ascii="Times New Roman" w:eastAsia="Times New Roman" w:hAnsi="Times New Roman" w:cs="Times New Roman"/>
          <w:color w:val="000000" w:themeColor="text1"/>
          <w:sz w:val="28"/>
          <w:szCs w:val="28"/>
          <w:lang w:eastAsia="ru-RU"/>
        </w:rPr>
        <w:t>неучастника</w:t>
      </w:r>
      <w:proofErr w:type="spellEnd"/>
      <w:r w:rsidRPr="00A664FF">
        <w:rPr>
          <w:rFonts w:ascii="Times New Roman" w:eastAsia="Times New Roman" w:hAnsi="Times New Roman" w:cs="Times New Roman"/>
          <w:color w:val="000000" w:themeColor="text1"/>
          <w:sz w:val="28"/>
          <w:szCs w:val="28"/>
          <w:lang w:eastAsia="ru-RU"/>
        </w:rPr>
        <w:t xml:space="preserve"> бюджетного процесса, открытый в территориальном органе Федерального казначейства исполнителю, с которым Головным исполнителем заключен контракт (договор).</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обеспечивать возможность осуществления территориальным органом Федерального казначейства проверки соответствия информации, указанной в контракте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lastRenderedPageBreak/>
        <w:t>вести раздельный учет результатов финансово-хозяйственной деятельности по государственному контракту и контракту (договору), распределять накладные расходы пропорционально срокам исполнения государственного контракта в порядке, установленном Министерством финансов Российской Федерации;</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 xml:space="preserve">предусматривать в контрактах (договорах), заключаемых во исполнение настоящего государственного контракта обязанность открытия соисполнителями лицевых счетов </w:t>
      </w:r>
      <w:proofErr w:type="spellStart"/>
      <w:r w:rsidRPr="00A664FF">
        <w:rPr>
          <w:rFonts w:ascii="Times New Roman" w:eastAsia="Times New Roman" w:hAnsi="Times New Roman" w:cs="Times New Roman"/>
          <w:color w:val="000000" w:themeColor="text1"/>
          <w:sz w:val="28"/>
          <w:szCs w:val="28"/>
          <w:lang w:eastAsia="ru-RU"/>
        </w:rPr>
        <w:t>неучастника</w:t>
      </w:r>
      <w:proofErr w:type="spellEnd"/>
      <w:r w:rsidRPr="00A664FF">
        <w:rPr>
          <w:rFonts w:ascii="Times New Roman" w:eastAsia="Times New Roman" w:hAnsi="Times New Roman" w:cs="Times New Roman"/>
          <w:color w:val="000000" w:themeColor="text1"/>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раскрывать структуру цены настоящего государственного контракта в порядке, установленном Министерством финансов Российской Федерации, в случаях, установленных актами Правительства Российской Федерации;</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указывать идентификатор государственного контракта в платежных документах и документах-основаниях Головного исполнителя;</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направлять в сроки, установленные разделом II Правил по государственному оборонному заказу, в территориальный орган Федерального казначейства информацию о подтверждении открытия лицевого счета исполнителю или об отказе в его открытии, предусмотренную пунктом 9 Правил по государственному оборонному заказу;</w:t>
      </w:r>
    </w:p>
    <w:p w:rsidR="00A664FF" w:rsidRP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направлять в сроки, установленные разделом V Правил по государственному оборонному заказу,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 по государственному заказу;</w:t>
      </w:r>
    </w:p>
    <w:p w:rsidR="00A664FF" w:rsidRDefault="00A664FF"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64FF">
        <w:rPr>
          <w:rFonts w:ascii="Times New Roman" w:eastAsia="Times New Roman" w:hAnsi="Times New Roman" w:cs="Times New Roman"/>
          <w:color w:val="000000" w:themeColor="text1"/>
          <w:sz w:val="28"/>
          <w:szCs w:val="28"/>
          <w:lang w:eastAsia="ru-RU"/>
        </w:rPr>
        <w:t>утверждать сведения (направлять в письменной форме уведомление об отказе в утверждении сведений с указанием причины, которой сведения не могут быть утверждены) исполнителю или направлять разрешение на утверждение сведений исполнителем или отказ в таком разрешении в порядке и сроки, предусмотренные разделом IV Правил по государственному оборонному заказу.</w:t>
      </w:r>
    </w:p>
    <w:p w:rsidR="00850F63" w:rsidRPr="00A664FF" w:rsidRDefault="00850F63" w:rsidP="00A664FF">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3.4.20. </w:t>
      </w:r>
      <w:r w:rsidRPr="00850F63">
        <w:rPr>
          <w:rFonts w:ascii="Times New Roman" w:eastAsia="Times New Roman" w:hAnsi="Times New Roman" w:cs="Times New Roman"/>
          <w:color w:val="000000" w:themeColor="text1"/>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Головной исполнитель обязан предоставить Государственному заказчику новое обеспечение исполнения контракта не позднее одного месяца со дня надлежащего уведомления Государственным Заказчиком Головного исполнителя о необходимости предоставить соответствующее обеспечение.</w:t>
      </w:r>
    </w:p>
    <w:p w:rsidR="00F47E4A" w:rsidRDefault="00F47E4A" w:rsidP="00E02640">
      <w:pPr>
        <w:spacing w:after="60" w:line="240" w:lineRule="auto"/>
        <w:ind w:firstLine="709"/>
        <w:jc w:val="center"/>
        <w:rPr>
          <w:rFonts w:ascii="Times New Roman" w:eastAsia="Times New Roman" w:hAnsi="Times New Roman" w:cs="Times New Roman"/>
          <w:bCs/>
          <w:sz w:val="28"/>
          <w:szCs w:val="28"/>
          <w:lang w:eastAsia="ru-RU"/>
        </w:rPr>
      </w:pPr>
    </w:p>
    <w:p w:rsidR="00E02640" w:rsidRDefault="00E02640" w:rsidP="00E02640">
      <w:pPr>
        <w:spacing w:after="60" w:line="240" w:lineRule="auto"/>
        <w:ind w:firstLine="709"/>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val="en-US" w:eastAsia="ru-RU"/>
        </w:rPr>
        <w:t>IV</w:t>
      </w:r>
      <w:r w:rsidRPr="00E02640">
        <w:rPr>
          <w:rFonts w:ascii="Times New Roman" w:eastAsia="Times New Roman" w:hAnsi="Times New Roman" w:cs="Times New Roman"/>
          <w:bCs/>
          <w:sz w:val="28"/>
          <w:szCs w:val="28"/>
          <w:lang w:eastAsia="ru-RU"/>
        </w:rPr>
        <w:t>. Сроки исполнения</w:t>
      </w:r>
    </w:p>
    <w:p w:rsidR="00F47E4A" w:rsidRDefault="00F47E4A" w:rsidP="00E02640">
      <w:pPr>
        <w:spacing w:after="60" w:line="240" w:lineRule="auto"/>
        <w:ind w:firstLine="709"/>
        <w:jc w:val="center"/>
        <w:rPr>
          <w:rFonts w:ascii="Times New Roman" w:eastAsia="Times New Roman" w:hAnsi="Times New Roman" w:cs="Times New Roman"/>
          <w:bCs/>
          <w:sz w:val="28"/>
          <w:szCs w:val="28"/>
          <w:lang w:eastAsia="ru-RU"/>
        </w:rPr>
      </w:pP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 xml:space="preserve">4.1. Выполнение работ устанавливается в сроки: </w:t>
      </w:r>
    </w:p>
    <w:p w:rsidR="00F47E4A" w:rsidRPr="00F47E4A" w:rsidRDefault="00F47E4A" w:rsidP="00F47E4A">
      <w:pPr>
        <w:spacing w:after="0" w:line="240" w:lineRule="auto"/>
        <w:jc w:val="both"/>
        <w:rPr>
          <w:rFonts w:ascii="Times New Roman" w:hAnsi="Times New Roman" w:cs="Times New Roman"/>
          <w:sz w:val="28"/>
          <w:szCs w:val="28"/>
        </w:rPr>
      </w:pPr>
      <w:r w:rsidRPr="00F47E4A">
        <w:rPr>
          <w:rFonts w:ascii="Times New Roman" w:hAnsi="Times New Roman" w:cs="Times New Roman"/>
          <w:sz w:val="28"/>
          <w:szCs w:val="28"/>
        </w:rPr>
        <w:t>начало -  дата заключения государственного контракта.</w:t>
      </w:r>
    </w:p>
    <w:p w:rsidR="00F47E4A" w:rsidRPr="00F47E4A" w:rsidRDefault="00F47E4A" w:rsidP="00F47E4A">
      <w:pPr>
        <w:spacing w:after="0" w:line="240" w:lineRule="auto"/>
        <w:jc w:val="both"/>
        <w:rPr>
          <w:rFonts w:ascii="Times New Roman" w:eastAsia="Times New Roman" w:hAnsi="Times New Roman" w:cs="Times New Roman"/>
          <w:b/>
          <w:sz w:val="28"/>
          <w:szCs w:val="28"/>
          <w:lang w:eastAsia="ru-RU"/>
        </w:rPr>
      </w:pPr>
      <w:r w:rsidRPr="00F47E4A">
        <w:rPr>
          <w:rFonts w:ascii="Times New Roman" w:eastAsia="Times New Roman" w:hAnsi="Times New Roman" w:cs="Times New Roman"/>
          <w:sz w:val="28"/>
          <w:szCs w:val="28"/>
          <w:lang w:eastAsia="ru-RU"/>
        </w:rPr>
        <w:t xml:space="preserve">окончание –  </w:t>
      </w:r>
      <w:r>
        <w:rPr>
          <w:rFonts w:ascii="Times New Roman" w:eastAsia="Times New Roman" w:hAnsi="Times New Roman" w:cs="Times New Roman"/>
          <w:b/>
          <w:sz w:val="28"/>
          <w:szCs w:val="28"/>
          <w:lang w:eastAsia="ru-RU"/>
        </w:rPr>
        <w:t>не позднее «31</w:t>
      </w:r>
      <w:r w:rsidRPr="00F47E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июля 2020</w:t>
      </w:r>
      <w:r w:rsidRPr="00F47E4A">
        <w:rPr>
          <w:rFonts w:ascii="Times New Roman" w:eastAsia="Times New Roman" w:hAnsi="Times New Roman" w:cs="Times New Roman"/>
          <w:b/>
          <w:sz w:val="28"/>
          <w:szCs w:val="28"/>
          <w:lang w:eastAsia="ru-RU"/>
        </w:rPr>
        <w:t xml:space="preserve"> года.</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lastRenderedPageBreak/>
        <w:t>4.2. Датой исполнения работ/этапа работ по настоящему государственному контракту считается дата подписания Государственным заказчиком акта сдачи-приемки выполненных работ (этапа работ).</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4.3. Досрочное выполнение Головным исполнителем работ (этапа работ) к сдаче возможно только после согласования с Государственным заказчиком. В случае досрочного выполнения работ (этапа работ) Государственный Заказчик вправе осуществить ее приемку, но при этом досрочное исполнение не влечет обязанности Государственного заказчика по досрочной оплате выполненных работ (этапа работ). Оплата досрочно выполненной работ (этапа работ) производится в установленном в настоящем государственном контракте порядке.</w:t>
      </w:r>
    </w:p>
    <w:p w:rsidR="00F47E4A" w:rsidRDefault="00F47E4A" w:rsidP="00E02640">
      <w:pPr>
        <w:spacing w:after="60" w:line="240" w:lineRule="auto"/>
        <w:ind w:firstLine="709"/>
        <w:jc w:val="center"/>
        <w:rPr>
          <w:rFonts w:ascii="Times New Roman" w:eastAsia="Times New Roman" w:hAnsi="Times New Roman" w:cs="Times New Roman"/>
          <w:bCs/>
          <w:sz w:val="28"/>
          <w:szCs w:val="28"/>
          <w:lang w:eastAsia="ru-RU"/>
        </w:rPr>
      </w:pPr>
    </w:p>
    <w:p w:rsidR="00E02640" w:rsidRPr="00E02640" w:rsidRDefault="00E02640" w:rsidP="00E02640">
      <w:pPr>
        <w:spacing w:after="60" w:line="240" w:lineRule="auto"/>
        <w:ind w:firstLine="709"/>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val="en-US" w:eastAsia="ru-RU"/>
        </w:rPr>
        <w:t>V</w:t>
      </w:r>
      <w:r w:rsidRPr="00E02640">
        <w:rPr>
          <w:rFonts w:ascii="Times New Roman" w:eastAsia="Times New Roman" w:hAnsi="Times New Roman" w:cs="Times New Roman"/>
          <w:bCs/>
          <w:sz w:val="28"/>
          <w:szCs w:val="28"/>
          <w:lang w:eastAsia="ru-RU"/>
        </w:rPr>
        <w:t>. Порядок сдачи и приемки выполненных работ</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5.1. Выполненные работы подлежат оценке соответствия оборонной продукции (работ, услуг), поставляемой по государственному оборонному заказу (далее – оценке соответствия), требованиям государственного контракта в форме контроля качества Головным исполнителем.</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При положительных результатах контроля качества и приемки Головной исполнитель оформляет заявление о соответствии требованиям Государственного заказчика государственного оборонного заказа (далее – заявление о соответствии) в 3 экземплярах по форме, определенной приложением № 6 к настоящему государственному контракту. Один экземпляр заявления о соответствии передается Государственному заказчику, один экземпляр – Получателю. Третий экземпляр  и доказательственные материалы хранятся у Головного исполнителя.</w:t>
      </w:r>
    </w:p>
    <w:p w:rsidR="00F47E4A" w:rsidRPr="00F47E4A" w:rsidRDefault="00F47E4A" w:rsidP="00F47E4A">
      <w:pPr>
        <w:spacing w:after="0" w:line="240" w:lineRule="auto"/>
        <w:ind w:firstLine="708"/>
        <w:jc w:val="both"/>
        <w:rPr>
          <w:rFonts w:ascii="Times New Roman" w:hAnsi="Times New Roman" w:cs="Times New Roman"/>
          <w:sz w:val="28"/>
          <w:szCs w:val="28"/>
        </w:rPr>
      </w:pPr>
      <w:r w:rsidRPr="00F47E4A">
        <w:rPr>
          <w:rFonts w:ascii="Times New Roman" w:hAnsi="Times New Roman" w:cs="Times New Roman"/>
          <w:sz w:val="28"/>
          <w:szCs w:val="28"/>
        </w:rPr>
        <w:t>В качестве доказательственных материалов к заявлению о соответствии используются техническая документация, результаты исследований (измерений) и другие документы, послужившие основанием для заявления о соответствии. Оценка соответствия продукции Головным исполнителем регламентируется требованиями, установленными в Техническом задании (приложение № 1).</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5.2. Сдача и приемка выполненных работ осуществляется в порядке, установленном в Техническом задании  (приложение  № 1).</w:t>
      </w:r>
    </w:p>
    <w:p w:rsidR="00F47E4A" w:rsidRP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По результатам приемки выполненных работ Головной исполнитель и Государственный заказчик оформляют акт сдачи-приемки выполненных работ,  подписанный Государственным заказчиком и Головным исполнителем в 3 экземплярах.</w:t>
      </w:r>
    </w:p>
    <w:p w:rsidR="00F47E4A" w:rsidRPr="00F47E4A" w:rsidRDefault="00F47E4A" w:rsidP="00F47E4A">
      <w:pPr>
        <w:spacing w:after="0" w:line="240" w:lineRule="auto"/>
        <w:ind w:firstLine="720"/>
        <w:jc w:val="both"/>
        <w:rPr>
          <w:rFonts w:ascii="Times New Roman" w:hAnsi="Times New Roman" w:cs="Times New Roman"/>
          <w:sz w:val="28"/>
          <w:szCs w:val="28"/>
          <w:lang w:eastAsia="x-none"/>
        </w:rPr>
      </w:pPr>
      <w:r w:rsidRPr="00F47E4A">
        <w:rPr>
          <w:rFonts w:ascii="Times New Roman" w:hAnsi="Times New Roman" w:cs="Times New Roman"/>
          <w:sz w:val="28"/>
          <w:szCs w:val="28"/>
        </w:rPr>
        <w:t xml:space="preserve">5.3. </w:t>
      </w:r>
      <w:r w:rsidRPr="00F47E4A">
        <w:rPr>
          <w:rFonts w:ascii="Times New Roman" w:hAnsi="Times New Roman" w:cs="Times New Roman"/>
          <w:sz w:val="28"/>
          <w:szCs w:val="28"/>
          <w:lang w:val="x-none" w:eastAsia="x-none"/>
        </w:rPr>
        <w:t xml:space="preserve">До срока окончания выполнения работ (этапа работ), указанного в </w:t>
      </w:r>
      <w:r w:rsidRPr="00F47E4A">
        <w:rPr>
          <w:rFonts w:ascii="Times New Roman" w:hAnsi="Times New Roman" w:cs="Times New Roman"/>
          <w:sz w:val="28"/>
          <w:szCs w:val="28"/>
          <w:lang w:eastAsia="x-none"/>
        </w:rPr>
        <w:t>Календарном плане (приложение № 2)</w:t>
      </w:r>
      <w:r w:rsidRPr="00F47E4A">
        <w:rPr>
          <w:rFonts w:ascii="Times New Roman" w:hAnsi="Times New Roman" w:cs="Times New Roman"/>
          <w:sz w:val="28"/>
          <w:szCs w:val="28"/>
          <w:lang w:val="x-none" w:eastAsia="x-none"/>
        </w:rPr>
        <w:t xml:space="preserve"> с учетом сроков на приемку, установленных настоящим государственным контрактом</w:t>
      </w:r>
      <w:r w:rsidRPr="00F47E4A">
        <w:rPr>
          <w:rFonts w:ascii="Times New Roman" w:hAnsi="Times New Roman" w:cs="Times New Roman"/>
          <w:sz w:val="28"/>
          <w:szCs w:val="28"/>
          <w:lang w:eastAsia="x-none"/>
        </w:rPr>
        <w:t xml:space="preserve">, </w:t>
      </w:r>
      <w:r w:rsidRPr="00F47E4A">
        <w:rPr>
          <w:rFonts w:ascii="Times New Roman" w:hAnsi="Times New Roman" w:cs="Times New Roman"/>
          <w:sz w:val="28"/>
          <w:szCs w:val="28"/>
          <w:lang w:val="x-none" w:eastAsia="x-none"/>
        </w:rPr>
        <w:t>Головной исполнитель предоставляет Государственному заказчику акт сдачи-приемки выполненных работ (этапа работ), подписанный Головным исполнителем  в 3-х экземплярах с приложением счета-фактуры в 1-м экземпляре, счета на оплату в 1-м экземпляре</w:t>
      </w:r>
      <w:r w:rsidR="00460212">
        <w:rPr>
          <w:rFonts w:ascii="Times New Roman" w:hAnsi="Times New Roman" w:cs="Times New Roman"/>
          <w:sz w:val="28"/>
          <w:szCs w:val="28"/>
          <w:lang w:eastAsia="x-none"/>
        </w:rPr>
        <w:t xml:space="preserve">, </w:t>
      </w:r>
      <w:r w:rsidR="00460212" w:rsidRPr="00460212">
        <w:rPr>
          <w:rFonts w:ascii="Times New Roman" w:hAnsi="Times New Roman" w:cs="Times New Roman"/>
          <w:sz w:val="28"/>
          <w:szCs w:val="28"/>
          <w:lang w:eastAsia="x-none"/>
        </w:rPr>
        <w:t>обеспечение исполнения гарантийных обязательств</w:t>
      </w:r>
      <w:r w:rsidR="00460212">
        <w:rPr>
          <w:rFonts w:ascii="Times New Roman" w:hAnsi="Times New Roman" w:cs="Times New Roman"/>
          <w:sz w:val="28"/>
          <w:szCs w:val="28"/>
          <w:lang w:eastAsia="x-none"/>
        </w:rPr>
        <w:t xml:space="preserve"> по настоящему государственному контракту</w:t>
      </w:r>
      <w:r w:rsidRPr="00F47E4A">
        <w:rPr>
          <w:rFonts w:ascii="Times New Roman" w:hAnsi="Times New Roman" w:cs="Times New Roman"/>
          <w:sz w:val="28"/>
          <w:szCs w:val="28"/>
          <w:lang w:val="x-none" w:eastAsia="x-none"/>
        </w:rPr>
        <w:t xml:space="preserve"> и отчетных документов, указанных в п. 5.</w:t>
      </w:r>
      <w:r w:rsidRPr="00F47E4A">
        <w:rPr>
          <w:rFonts w:ascii="Times New Roman" w:hAnsi="Times New Roman" w:cs="Times New Roman"/>
          <w:sz w:val="28"/>
          <w:szCs w:val="28"/>
          <w:lang w:eastAsia="x-none"/>
        </w:rPr>
        <w:t>1</w:t>
      </w:r>
      <w:r w:rsidRPr="00F47E4A">
        <w:rPr>
          <w:rFonts w:ascii="Times New Roman" w:hAnsi="Times New Roman" w:cs="Times New Roman"/>
          <w:sz w:val="28"/>
          <w:szCs w:val="28"/>
          <w:lang w:val="x-none" w:eastAsia="x-none"/>
        </w:rPr>
        <w:t xml:space="preserve"> настоящего государственного контракта.</w:t>
      </w:r>
    </w:p>
    <w:p w:rsidR="00F47E4A" w:rsidRPr="00F47E4A" w:rsidRDefault="00F47E4A" w:rsidP="00F47E4A">
      <w:pPr>
        <w:spacing w:after="0" w:line="240" w:lineRule="auto"/>
        <w:ind w:firstLine="720"/>
        <w:jc w:val="both"/>
        <w:rPr>
          <w:rFonts w:ascii="Times New Roman" w:hAnsi="Times New Roman" w:cs="Times New Roman"/>
          <w:sz w:val="28"/>
          <w:szCs w:val="28"/>
        </w:rPr>
      </w:pPr>
      <w:r w:rsidRPr="00F47E4A">
        <w:rPr>
          <w:rFonts w:ascii="Times New Roman" w:hAnsi="Times New Roman" w:cs="Times New Roman"/>
          <w:sz w:val="28"/>
          <w:szCs w:val="28"/>
        </w:rPr>
        <w:t xml:space="preserve">Государственный заказчик в 10-дневный срок </w:t>
      </w:r>
      <w:r w:rsidRPr="00F47E4A">
        <w:rPr>
          <w:rFonts w:ascii="Times New Roman" w:hAnsi="Times New Roman" w:cs="Times New Roman"/>
          <w:spacing w:val="-2"/>
          <w:sz w:val="28"/>
          <w:szCs w:val="28"/>
        </w:rPr>
        <w:t xml:space="preserve">с даты получения от Головного исполнителя  указанных  в настоящем пункте документов </w:t>
      </w:r>
      <w:r w:rsidRPr="00F47E4A">
        <w:rPr>
          <w:rFonts w:ascii="Times New Roman" w:hAnsi="Times New Roman" w:cs="Times New Roman"/>
          <w:sz w:val="28"/>
          <w:szCs w:val="28"/>
        </w:rPr>
        <w:t xml:space="preserve">самостоятельно или с </w:t>
      </w:r>
      <w:r w:rsidRPr="00F47E4A">
        <w:rPr>
          <w:rFonts w:ascii="Times New Roman" w:hAnsi="Times New Roman" w:cs="Times New Roman"/>
          <w:sz w:val="28"/>
          <w:szCs w:val="28"/>
        </w:rPr>
        <w:lastRenderedPageBreak/>
        <w:t>привлечением экспертной организации, а в случаях, предусмотренных статьи 94 Закона 44-ФЗ, только с привлечением экспертной организации проводит экспертизу результатов выполненной Головным исполнителем работы на предмет соответствия условиям настоящего государственного контракта и направляет Головному исполнителю подписанный акт сдачи-приемки выполненных работ или мотивированный отказ от приемки работ с замечаниями и претензиями по результатам выполненных работ в случае отступления Головным исполнителем от условий настоящего государственного контракта и согласовывает  с Головным исполнителем срок для приведения результатов работ в соответствие с указанными условиями.</w:t>
      </w:r>
    </w:p>
    <w:p w:rsidR="00F47E4A" w:rsidRDefault="00F47E4A" w:rsidP="00F47E4A">
      <w:pPr>
        <w:spacing w:after="0" w:line="240" w:lineRule="auto"/>
        <w:ind w:firstLine="709"/>
        <w:jc w:val="both"/>
        <w:rPr>
          <w:rFonts w:ascii="Times New Roman" w:hAnsi="Times New Roman" w:cs="Times New Roman"/>
          <w:sz w:val="28"/>
          <w:szCs w:val="28"/>
        </w:rPr>
      </w:pPr>
      <w:r w:rsidRPr="00F47E4A">
        <w:rPr>
          <w:rFonts w:ascii="Times New Roman" w:hAnsi="Times New Roman" w:cs="Times New Roman"/>
          <w:sz w:val="28"/>
          <w:szCs w:val="28"/>
        </w:rPr>
        <w:t>Замечания и претензии устраняются Головным исполнителем за его счет в течение 10 календарных дней с момента их получения от Государственного заказчика. В этом случае акт сдачи-приемки выполненных работ подписывается Государственным заказчиком</w:t>
      </w:r>
      <w:r w:rsidRPr="00F47E4A">
        <w:rPr>
          <w:rFonts w:ascii="Times New Roman" w:hAnsi="Times New Roman" w:cs="Times New Roman"/>
          <w:b/>
          <w:sz w:val="28"/>
          <w:szCs w:val="28"/>
        </w:rPr>
        <w:t xml:space="preserve"> </w:t>
      </w:r>
      <w:r w:rsidRPr="00F47E4A">
        <w:rPr>
          <w:rFonts w:ascii="Times New Roman" w:hAnsi="Times New Roman" w:cs="Times New Roman"/>
          <w:sz w:val="28"/>
          <w:szCs w:val="28"/>
        </w:rPr>
        <w:t>после устранения замечаний и претензий.</w:t>
      </w:r>
    </w:p>
    <w:p w:rsidR="00460212" w:rsidRPr="00F47E4A" w:rsidRDefault="00460212" w:rsidP="00F47E4A">
      <w:pPr>
        <w:spacing w:after="0" w:line="240" w:lineRule="auto"/>
        <w:ind w:firstLine="709"/>
        <w:jc w:val="both"/>
        <w:rPr>
          <w:rFonts w:ascii="Times New Roman" w:hAnsi="Times New Roman" w:cs="Times New Roman"/>
          <w:sz w:val="28"/>
          <w:szCs w:val="28"/>
        </w:rPr>
      </w:pPr>
      <w:r w:rsidRPr="00460212">
        <w:rPr>
          <w:rFonts w:ascii="Times New Roman" w:hAnsi="Times New Roman" w:cs="Times New Roman"/>
          <w:sz w:val="28"/>
          <w:szCs w:val="28"/>
        </w:rPr>
        <w:t>Акт сдачи-приемки выполненных работ</w:t>
      </w:r>
      <w:r>
        <w:rPr>
          <w:rFonts w:ascii="Times New Roman" w:hAnsi="Times New Roman" w:cs="Times New Roman"/>
          <w:sz w:val="28"/>
          <w:szCs w:val="28"/>
        </w:rPr>
        <w:t xml:space="preserve"> подписывается Государственным з</w:t>
      </w:r>
      <w:r w:rsidRPr="00460212">
        <w:rPr>
          <w:rFonts w:ascii="Times New Roman" w:hAnsi="Times New Roman" w:cs="Times New Roman"/>
          <w:sz w:val="28"/>
          <w:szCs w:val="28"/>
        </w:rPr>
        <w:t xml:space="preserve">аказчиком после предоставления Головным исполнителем обеспечения гарантийных обязательств в соответствии с пунктом 8.1 настоящего </w:t>
      </w:r>
      <w:r>
        <w:rPr>
          <w:rFonts w:ascii="Times New Roman" w:hAnsi="Times New Roman" w:cs="Times New Roman"/>
          <w:sz w:val="28"/>
          <w:szCs w:val="28"/>
        </w:rPr>
        <w:t>контракта</w:t>
      </w:r>
      <w:r w:rsidRPr="00460212">
        <w:rPr>
          <w:rFonts w:ascii="Times New Roman" w:hAnsi="Times New Roman" w:cs="Times New Roman"/>
          <w:sz w:val="28"/>
          <w:szCs w:val="28"/>
        </w:rPr>
        <w:t>.</w:t>
      </w:r>
    </w:p>
    <w:p w:rsid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960080">
      <w:pPr>
        <w:keepNext/>
        <w:spacing w:after="60" w:line="240" w:lineRule="auto"/>
        <w:ind w:left="289" w:firstLine="709"/>
        <w:jc w:val="center"/>
        <w:outlineLvl w:val="0"/>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val="en-US" w:eastAsia="ru-RU"/>
        </w:rPr>
        <w:t>VI</w:t>
      </w:r>
      <w:r w:rsidRPr="00E02640">
        <w:rPr>
          <w:rFonts w:ascii="Times New Roman" w:eastAsia="Times New Roman" w:hAnsi="Times New Roman" w:cs="Times New Roman"/>
          <w:bCs/>
          <w:sz w:val="28"/>
          <w:szCs w:val="28"/>
          <w:lang w:eastAsia="ru-RU"/>
        </w:rPr>
        <w:t>. Цена работы и порядок расчетов</w:t>
      </w:r>
    </w:p>
    <w:p w:rsidR="00F47E4A" w:rsidRPr="00F47E4A" w:rsidRDefault="00F47E4A" w:rsidP="00F47E4A">
      <w:pPr>
        <w:spacing w:after="0" w:line="240" w:lineRule="auto"/>
        <w:ind w:firstLine="851"/>
        <w:jc w:val="both"/>
        <w:rPr>
          <w:rFonts w:ascii="Times New Roman" w:hAnsi="Times New Roman" w:cs="Times New Roman"/>
          <w:sz w:val="28"/>
          <w:szCs w:val="28"/>
        </w:rPr>
      </w:pPr>
      <w:r w:rsidRPr="00F47E4A">
        <w:rPr>
          <w:rFonts w:ascii="Times New Roman" w:hAnsi="Times New Roman" w:cs="Times New Roman"/>
          <w:sz w:val="28"/>
          <w:szCs w:val="28"/>
        </w:rPr>
        <w:t>6.1. Общая стоимость работ, выполненных в соответствии с условиями настоящего государственного контракта, составляет</w:t>
      </w:r>
      <w:r w:rsidRPr="00F47E4A">
        <w:rPr>
          <w:rFonts w:ascii="Times New Roman" w:hAnsi="Times New Roman" w:cs="Times New Roman"/>
          <w:color w:val="000000" w:themeColor="text1"/>
          <w:sz w:val="28"/>
          <w:szCs w:val="28"/>
        </w:rPr>
        <w:t>________</w:t>
      </w:r>
      <w:r w:rsidRPr="00F47E4A">
        <w:rPr>
          <w:rFonts w:ascii="Times New Roman" w:hAnsi="Times New Roman" w:cs="Times New Roman"/>
          <w:i/>
          <w:color w:val="000000" w:themeColor="text1"/>
          <w:sz w:val="28"/>
          <w:szCs w:val="28"/>
        </w:rPr>
        <w:t>(цифрами</w:t>
      </w:r>
      <w:proofErr w:type="gramStart"/>
      <w:r w:rsidRPr="00F47E4A">
        <w:rPr>
          <w:rFonts w:ascii="Times New Roman" w:hAnsi="Times New Roman" w:cs="Times New Roman"/>
          <w:i/>
          <w:color w:val="000000" w:themeColor="text1"/>
          <w:sz w:val="28"/>
          <w:szCs w:val="28"/>
        </w:rPr>
        <w:t>)</w:t>
      </w:r>
      <w:r w:rsidRPr="00F47E4A">
        <w:rPr>
          <w:rFonts w:ascii="Times New Roman" w:hAnsi="Times New Roman" w:cs="Times New Roman"/>
          <w:color w:val="000000" w:themeColor="text1"/>
          <w:sz w:val="28"/>
          <w:szCs w:val="28"/>
        </w:rPr>
        <w:t xml:space="preserve">  (____) </w:t>
      </w:r>
      <w:r w:rsidRPr="00F47E4A">
        <w:rPr>
          <w:rFonts w:ascii="Times New Roman" w:hAnsi="Times New Roman" w:cs="Times New Roman"/>
          <w:i/>
          <w:color w:val="000000" w:themeColor="text1"/>
          <w:sz w:val="28"/>
          <w:szCs w:val="28"/>
        </w:rPr>
        <w:t>(</w:t>
      </w:r>
      <w:proofErr w:type="gramEnd"/>
      <w:r w:rsidRPr="00F47E4A">
        <w:rPr>
          <w:rFonts w:ascii="Times New Roman" w:hAnsi="Times New Roman" w:cs="Times New Roman"/>
          <w:i/>
          <w:color w:val="000000" w:themeColor="text1"/>
          <w:sz w:val="28"/>
          <w:szCs w:val="28"/>
        </w:rPr>
        <w:t xml:space="preserve">прописью) </w:t>
      </w:r>
      <w:r w:rsidRPr="00F47E4A">
        <w:rPr>
          <w:rFonts w:ascii="Times New Roman" w:hAnsi="Times New Roman" w:cs="Times New Roman"/>
          <w:color w:val="000000" w:themeColor="text1"/>
          <w:sz w:val="28"/>
          <w:szCs w:val="28"/>
        </w:rPr>
        <w:t xml:space="preserve">рублей __ копеек, в том числе НДС </w:t>
      </w:r>
      <w:r w:rsidRPr="00F47E4A">
        <w:rPr>
          <w:rFonts w:ascii="Times New Roman" w:hAnsi="Times New Roman" w:cs="Times New Roman"/>
          <w:i/>
          <w:color w:val="000000" w:themeColor="text1"/>
          <w:sz w:val="26"/>
          <w:szCs w:val="26"/>
        </w:rPr>
        <w:t>(указывается ставка НДС)</w:t>
      </w:r>
      <w:r w:rsidRPr="00F47E4A">
        <w:rPr>
          <w:rFonts w:ascii="Times New Roman" w:hAnsi="Times New Roman" w:cs="Times New Roman"/>
          <w:color w:val="000000" w:themeColor="text1"/>
          <w:sz w:val="28"/>
          <w:szCs w:val="28"/>
        </w:rPr>
        <w:t xml:space="preserve"> _____ (____) </w:t>
      </w:r>
      <w:r w:rsidRPr="00F47E4A">
        <w:rPr>
          <w:rFonts w:ascii="Times New Roman" w:hAnsi="Times New Roman" w:cs="Times New Roman"/>
          <w:color w:val="000000" w:themeColor="text1"/>
          <w:sz w:val="28"/>
          <w:szCs w:val="28"/>
        </w:rPr>
        <w:softHyphen/>
      </w:r>
      <w:r w:rsidRPr="00F47E4A">
        <w:rPr>
          <w:rFonts w:ascii="Times New Roman" w:hAnsi="Times New Roman" w:cs="Times New Roman"/>
          <w:i/>
          <w:color w:val="000000" w:themeColor="text1"/>
          <w:sz w:val="28"/>
          <w:szCs w:val="28"/>
        </w:rPr>
        <w:t xml:space="preserve">(указывается сумма НДС цифрами и прописью) </w:t>
      </w:r>
      <w:r w:rsidRPr="00F47E4A">
        <w:rPr>
          <w:rFonts w:ascii="Times New Roman" w:hAnsi="Times New Roman" w:cs="Times New Roman"/>
          <w:color w:val="000000" w:themeColor="text1"/>
          <w:sz w:val="28"/>
          <w:szCs w:val="28"/>
        </w:rPr>
        <w:t>рублей __ копеек.</w:t>
      </w:r>
    </w:p>
    <w:p w:rsidR="00F47E4A" w:rsidRPr="00F47E4A" w:rsidRDefault="00F47E4A" w:rsidP="00F47E4A">
      <w:pPr>
        <w:spacing w:after="0" w:line="240" w:lineRule="auto"/>
        <w:ind w:firstLine="851"/>
        <w:jc w:val="both"/>
        <w:rPr>
          <w:rFonts w:ascii="Times New Roman" w:hAnsi="Times New Roman" w:cs="Times New Roman"/>
          <w:sz w:val="20"/>
          <w:szCs w:val="20"/>
        </w:rPr>
      </w:pPr>
      <w:r w:rsidRPr="00F47E4A">
        <w:rPr>
          <w:rFonts w:ascii="Times New Roman" w:hAnsi="Times New Roman" w:cs="Times New Roman"/>
          <w:sz w:val="28"/>
          <w:szCs w:val="28"/>
        </w:rPr>
        <w:t>6.2. При определении цены Стороны руководствуются  Законом 44-ФЗ и Федеральным законом о  государственном оборонном заказе.</w:t>
      </w:r>
    </w:p>
    <w:p w:rsidR="00F47E4A" w:rsidRPr="00F47E4A" w:rsidRDefault="00F47E4A" w:rsidP="00F47E4A">
      <w:pPr>
        <w:widowControl w:val="0"/>
        <w:spacing w:after="120" w:line="240" w:lineRule="auto"/>
        <w:ind w:firstLine="851"/>
        <w:jc w:val="both"/>
        <w:rPr>
          <w:rFonts w:ascii="Times New Roman" w:eastAsia="Times New Roman" w:hAnsi="Times New Roman" w:cs="Times New Roman"/>
          <w:sz w:val="28"/>
          <w:szCs w:val="28"/>
        </w:rPr>
      </w:pPr>
      <w:r w:rsidRPr="00F47E4A">
        <w:rPr>
          <w:rFonts w:ascii="Times New Roman" w:eastAsia="Times New Roman" w:hAnsi="Times New Roman" w:cs="Times New Roman"/>
          <w:i/>
          <w:sz w:val="28"/>
          <w:szCs w:val="28"/>
        </w:rPr>
        <w:t xml:space="preserve">    </w:t>
      </w:r>
      <w:r w:rsidRPr="00F47E4A">
        <w:rPr>
          <w:rFonts w:ascii="Times New Roman" w:eastAsia="Times New Roman" w:hAnsi="Times New Roman" w:cs="Times New Roman"/>
          <w:sz w:val="28"/>
          <w:szCs w:val="28"/>
        </w:rPr>
        <w:t>Цена государственного контракта является твердой  и устанавливается на весь срок действия государственного контракта.</w:t>
      </w:r>
    </w:p>
    <w:p w:rsidR="00F47E4A" w:rsidRPr="00F47E4A" w:rsidRDefault="00F47E4A" w:rsidP="00F47E4A">
      <w:pPr>
        <w:widowControl w:val="0"/>
        <w:spacing w:after="0" w:line="240" w:lineRule="auto"/>
        <w:ind w:firstLine="851"/>
        <w:jc w:val="both"/>
        <w:rPr>
          <w:rFonts w:ascii="Times New Roman" w:eastAsia="Times New Roman" w:hAnsi="Times New Roman" w:cs="Times New Roman"/>
          <w:i/>
          <w:sz w:val="24"/>
          <w:szCs w:val="20"/>
        </w:rPr>
      </w:pPr>
      <w:r w:rsidRPr="00F47E4A">
        <w:rPr>
          <w:rFonts w:ascii="Times New Roman" w:eastAsia="Times New Roman" w:hAnsi="Times New Roman" w:cs="Times New Roman"/>
          <w:sz w:val="28"/>
          <w:szCs w:val="28"/>
        </w:rPr>
        <w:t>Цена единицы работы составляет _</w:t>
      </w:r>
      <w:r w:rsidRPr="00F47E4A">
        <w:rPr>
          <w:rFonts w:ascii="Times New Roman" w:eastAsia="Times New Roman" w:hAnsi="Times New Roman" w:cs="Times New Roman"/>
          <w:i/>
          <w:sz w:val="24"/>
          <w:szCs w:val="20"/>
        </w:rPr>
        <w:t>_______________ ((указывается в соответствии с п. 13 постановления Правительства Российской Федерации от 26.12.2013 № 1275 «О примерных условиях государственных контрактов (контрактов) по государственному оборонному заказу»)</w:t>
      </w:r>
    </w:p>
    <w:p w:rsidR="00F47E4A" w:rsidRPr="00F47E4A" w:rsidRDefault="00F47E4A" w:rsidP="00F47E4A">
      <w:pPr>
        <w:widowControl w:val="0"/>
        <w:spacing w:after="0" w:line="240" w:lineRule="auto"/>
        <w:ind w:firstLine="851"/>
        <w:jc w:val="both"/>
        <w:rPr>
          <w:rFonts w:ascii="Times New Roman" w:eastAsia="Times New Roman" w:hAnsi="Times New Roman" w:cs="Times New Roman"/>
          <w:sz w:val="28"/>
          <w:szCs w:val="28"/>
        </w:rPr>
      </w:pPr>
      <w:r w:rsidRPr="00F47E4A">
        <w:rPr>
          <w:rFonts w:ascii="Times New Roman" w:eastAsia="Times New Roman" w:hAnsi="Times New Roman" w:cs="Times New Roman"/>
          <w:sz w:val="28"/>
          <w:szCs w:val="28"/>
        </w:rPr>
        <w:t xml:space="preserve">        Финансовые средства по настоящему государственному контракту распределяются в пределах цены настоящего государственного контракта в следующем порядке:</w:t>
      </w:r>
    </w:p>
    <w:p w:rsidR="00F47E4A" w:rsidRPr="00F47E4A" w:rsidRDefault="00F9689F" w:rsidP="00F47E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2020</w:t>
      </w:r>
      <w:r w:rsidR="00F47E4A" w:rsidRPr="00F47E4A">
        <w:rPr>
          <w:rFonts w:ascii="Times New Roman" w:hAnsi="Times New Roman" w:cs="Times New Roman"/>
          <w:sz w:val="28"/>
          <w:szCs w:val="28"/>
        </w:rPr>
        <w:t xml:space="preserve"> году </w:t>
      </w:r>
      <w:r w:rsidR="00F47E4A" w:rsidRPr="00F47E4A">
        <w:rPr>
          <w:rFonts w:ascii="Times New Roman" w:hAnsi="Times New Roman" w:cs="Times New Roman"/>
          <w:i/>
          <w:sz w:val="28"/>
          <w:szCs w:val="28"/>
        </w:rPr>
        <w:t>______(сумма цифрами и прописью)</w:t>
      </w:r>
      <w:r w:rsidR="00F47E4A" w:rsidRPr="00F47E4A">
        <w:rPr>
          <w:rFonts w:ascii="Times New Roman" w:hAnsi="Times New Roman" w:cs="Times New Roman"/>
          <w:sz w:val="28"/>
          <w:szCs w:val="28"/>
        </w:rPr>
        <w:t xml:space="preserve"> рублей, в том числе НДС (ставка) ______</w:t>
      </w:r>
      <w:r w:rsidR="00F47E4A" w:rsidRPr="00F47E4A">
        <w:rPr>
          <w:rFonts w:ascii="Times New Roman" w:hAnsi="Times New Roman" w:cs="Times New Roman"/>
          <w:i/>
          <w:sz w:val="28"/>
          <w:szCs w:val="28"/>
        </w:rPr>
        <w:t xml:space="preserve">(сумма цифрами и прописью) </w:t>
      </w:r>
      <w:r w:rsidR="00F47E4A" w:rsidRPr="00F47E4A">
        <w:rPr>
          <w:rFonts w:ascii="Times New Roman" w:hAnsi="Times New Roman" w:cs="Times New Roman"/>
          <w:sz w:val="28"/>
          <w:szCs w:val="28"/>
        </w:rPr>
        <w:t>рублей.</w:t>
      </w:r>
    </w:p>
    <w:p w:rsidR="00F47E4A" w:rsidRPr="00F47E4A" w:rsidRDefault="00F47E4A" w:rsidP="00F47E4A">
      <w:pPr>
        <w:spacing w:after="0" w:line="240" w:lineRule="auto"/>
        <w:ind w:firstLine="851"/>
        <w:jc w:val="both"/>
        <w:rPr>
          <w:rFonts w:ascii="Times New Roman" w:eastAsia="Times New Roman" w:hAnsi="Times New Roman" w:cs="Times New Roman"/>
          <w:sz w:val="28"/>
          <w:szCs w:val="28"/>
        </w:rPr>
      </w:pPr>
      <w:r w:rsidRPr="00F47E4A">
        <w:rPr>
          <w:rFonts w:ascii="Times New Roman" w:eastAsia="Times New Roman" w:hAnsi="Times New Roman" w:cs="Times New Roman"/>
          <w:sz w:val="28"/>
          <w:szCs w:val="28"/>
        </w:rPr>
        <w:t>В цену Контракта включены все расходы Головного исполнителя, связанные с исполнением настоящего Контракта.</w:t>
      </w:r>
    </w:p>
    <w:p w:rsidR="00F47E4A" w:rsidRPr="00F47E4A" w:rsidRDefault="00F47E4A" w:rsidP="00F47E4A">
      <w:pPr>
        <w:spacing w:after="0" w:line="240" w:lineRule="auto"/>
        <w:ind w:firstLine="851"/>
        <w:jc w:val="both"/>
        <w:rPr>
          <w:rFonts w:ascii="Times New Roman" w:hAnsi="Times New Roman" w:cs="Times New Roman"/>
          <w:sz w:val="28"/>
          <w:szCs w:val="28"/>
        </w:rPr>
      </w:pPr>
      <w:r w:rsidRPr="00F47E4A">
        <w:rPr>
          <w:rFonts w:ascii="Times New Roman" w:hAnsi="Times New Roman" w:cs="Times New Roman"/>
          <w:sz w:val="28"/>
          <w:szCs w:val="28"/>
        </w:rPr>
        <w:t>6.3. Финансирование работ по настоящему государственному контракту осуществляется за счет средств федерального бюджета по главе __, разделу __, подразделу __, целевой статье _____, виду расходов ___, операции сектора государственного управления ___ бюджетной классификации Российской Федерации.</w:t>
      </w:r>
    </w:p>
    <w:p w:rsidR="00F47E4A" w:rsidRPr="00846469" w:rsidRDefault="00F47E4A" w:rsidP="00F47E4A">
      <w:pPr>
        <w:spacing w:after="0" w:line="240" w:lineRule="auto"/>
        <w:ind w:firstLine="851"/>
        <w:jc w:val="both"/>
        <w:rPr>
          <w:rFonts w:ascii="Times New Roman" w:hAnsi="Times New Roman" w:cs="Times New Roman"/>
          <w:sz w:val="28"/>
          <w:szCs w:val="28"/>
        </w:rPr>
      </w:pPr>
      <w:r w:rsidRPr="00F47E4A">
        <w:rPr>
          <w:rFonts w:ascii="Times New Roman" w:hAnsi="Times New Roman" w:cs="Times New Roman"/>
          <w:sz w:val="28"/>
          <w:szCs w:val="28"/>
        </w:rPr>
        <w:lastRenderedPageBreak/>
        <w:t xml:space="preserve">Сумма оплаты по настоящему государственному контракту уменьшается на размер налогов, сборов и иных обязательных платежей в бюджеты бюджетной системы Российской Федерации, связанных с оплатой настоящего государственного контракта, если в соответствии с законодательством Российской Федерации о </w:t>
      </w:r>
      <w:r w:rsidRPr="00846469">
        <w:rPr>
          <w:rFonts w:ascii="Times New Roman" w:hAnsi="Times New Roman" w:cs="Times New Roman"/>
          <w:sz w:val="28"/>
          <w:szCs w:val="28"/>
        </w:rPr>
        <w:t>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46469" w:rsidRPr="00846469" w:rsidRDefault="00F47E4A" w:rsidP="00F47E4A">
      <w:pPr>
        <w:spacing w:after="0" w:line="240" w:lineRule="auto"/>
        <w:ind w:firstLine="709"/>
        <w:jc w:val="both"/>
        <w:rPr>
          <w:rFonts w:ascii="Times New Roman" w:eastAsia="Times New Roman" w:hAnsi="Times New Roman" w:cs="Times New Roman"/>
          <w:sz w:val="28"/>
          <w:szCs w:val="28"/>
          <w:lang w:eastAsia="ru-RU"/>
        </w:rPr>
      </w:pPr>
      <w:r w:rsidRPr="00846469">
        <w:rPr>
          <w:rFonts w:ascii="Times New Roman" w:hAnsi="Times New Roman" w:cs="Times New Roman"/>
          <w:sz w:val="28"/>
          <w:szCs w:val="28"/>
        </w:rPr>
        <w:t xml:space="preserve">6.4. </w:t>
      </w:r>
      <w:r w:rsidRPr="00846469">
        <w:rPr>
          <w:rFonts w:ascii="Times New Roman" w:eastAsia="Times New Roman" w:hAnsi="Times New Roman" w:cs="Times New Roman"/>
          <w:sz w:val="28"/>
          <w:szCs w:val="28"/>
          <w:lang w:eastAsia="ru-RU"/>
        </w:rPr>
        <w:t>Государственный заказчик производит выплату Головному исполнителю аванса</w:t>
      </w:r>
      <w:r w:rsidR="00F9689F" w:rsidRPr="00846469">
        <w:rPr>
          <w:rFonts w:ascii="Times New Roman" w:eastAsia="Times New Roman" w:hAnsi="Times New Roman" w:cs="Times New Roman"/>
          <w:sz w:val="28"/>
          <w:szCs w:val="28"/>
          <w:lang w:eastAsia="ru-RU"/>
        </w:rPr>
        <w:t xml:space="preserve"> поэтапно</w:t>
      </w:r>
      <w:r w:rsidRPr="00846469">
        <w:rPr>
          <w:rFonts w:ascii="Times New Roman" w:eastAsia="Times New Roman" w:hAnsi="Times New Roman" w:cs="Times New Roman"/>
          <w:sz w:val="28"/>
          <w:szCs w:val="28"/>
          <w:lang w:eastAsia="ru-RU"/>
        </w:rPr>
        <w:t xml:space="preserve"> в размере </w:t>
      </w:r>
      <w:r w:rsidRPr="00846469">
        <w:rPr>
          <w:rFonts w:ascii="Times New Roman" w:eastAsia="Times New Roman" w:hAnsi="Times New Roman" w:cs="Times New Roman"/>
          <w:b/>
          <w:sz w:val="28"/>
          <w:szCs w:val="28"/>
          <w:lang w:eastAsia="ru-RU"/>
        </w:rPr>
        <w:t xml:space="preserve">50 % </w:t>
      </w:r>
      <w:r w:rsidRPr="00846469">
        <w:rPr>
          <w:rFonts w:ascii="Times New Roman" w:eastAsia="Times New Roman" w:hAnsi="Times New Roman" w:cs="Times New Roman"/>
          <w:sz w:val="24"/>
          <w:szCs w:val="24"/>
          <w:lang w:eastAsia="ru-RU"/>
        </w:rPr>
        <w:t xml:space="preserve"> </w:t>
      </w:r>
      <w:r w:rsidRPr="00846469">
        <w:rPr>
          <w:rFonts w:ascii="Times New Roman" w:eastAsia="Times New Roman" w:hAnsi="Times New Roman" w:cs="Times New Roman"/>
          <w:sz w:val="28"/>
          <w:szCs w:val="28"/>
          <w:lang w:eastAsia="ru-RU"/>
        </w:rPr>
        <w:t xml:space="preserve">от цены </w:t>
      </w:r>
      <w:r w:rsidR="00F9689F" w:rsidRPr="00846469">
        <w:rPr>
          <w:rFonts w:ascii="Times New Roman" w:eastAsia="Times New Roman" w:hAnsi="Times New Roman" w:cs="Times New Roman"/>
          <w:sz w:val="28"/>
          <w:szCs w:val="28"/>
          <w:lang w:eastAsia="ru-RU"/>
        </w:rPr>
        <w:t>соответствующего этапа</w:t>
      </w:r>
      <w:r w:rsidR="0011473F" w:rsidRPr="00846469">
        <w:rPr>
          <w:rFonts w:ascii="Times New Roman" w:eastAsia="Times New Roman" w:hAnsi="Times New Roman" w:cs="Times New Roman"/>
          <w:sz w:val="28"/>
          <w:szCs w:val="28"/>
          <w:lang w:eastAsia="ru-RU"/>
        </w:rPr>
        <w:t xml:space="preserve">, указанной в </w:t>
      </w:r>
      <w:r w:rsidRPr="00846469">
        <w:rPr>
          <w:rFonts w:ascii="Times New Roman" w:eastAsia="Times New Roman" w:hAnsi="Times New Roman" w:cs="Times New Roman"/>
          <w:sz w:val="28"/>
          <w:szCs w:val="28"/>
          <w:lang w:eastAsia="ru-RU"/>
        </w:rPr>
        <w:t xml:space="preserve"> </w:t>
      </w:r>
      <w:r w:rsidR="009D3C85" w:rsidRPr="00846469">
        <w:rPr>
          <w:rFonts w:ascii="Times New Roman" w:eastAsia="Times New Roman" w:hAnsi="Times New Roman" w:cs="Times New Roman"/>
          <w:sz w:val="28"/>
          <w:szCs w:val="28"/>
          <w:lang w:eastAsia="ru-RU"/>
        </w:rPr>
        <w:t>Календарно</w:t>
      </w:r>
      <w:r w:rsidR="0011473F" w:rsidRPr="00846469">
        <w:rPr>
          <w:rFonts w:ascii="Times New Roman" w:eastAsia="Times New Roman" w:hAnsi="Times New Roman" w:cs="Times New Roman"/>
          <w:sz w:val="28"/>
          <w:szCs w:val="28"/>
          <w:lang w:eastAsia="ru-RU"/>
        </w:rPr>
        <w:t>м плане (приложение № 2)</w:t>
      </w:r>
      <w:r w:rsidR="00246316" w:rsidRPr="00846469">
        <w:rPr>
          <w:rFonts w:ascii="Times New Roman" w:eastAsia="Times New Roman" w:hAnsi="Times New Roman" w:cs="Times New Roman"/>
          <w:sz w:val="28"/>
          <w:szCs w:val="28"/>
          <w:lang w:eastAsia="ru-RU"/>
        </w:rPr>
        <w:t xml:space="preserve"> в пределах лимитов бюджетных обязательств. Выплата аванса по 1 этапу осуществляется после 11.01.2020 в течение 10 (десяти)  банковских дней со дня представления Головным исполнителем счета на авансовый платеж, договора с соисполнителем, указанного  в  последнем абзаце настоящего пункта (в случае привлечения соисполнителей). </w:t>
      </w:r>
      <w:proofErr w:type="gramStart"/>
      <w:r w:rsidR="00246316" w:rsidRPr="00846469">
        <w:rPr>
          <w:rFonts w:ascii="Times New Roman" w:eastAsia="Times New Roman" w:hAnsi="Times New Roman" w:cs="Times New Roman"/>
          <w:sz w:val="28"/>
          <w:szCs w:val="28"/>
          <w:lang w:eastAsia="ru-RU"/>
        </w:rPr>
        <w:t xml:space="preserve">Оплата аванса по последующим этапам осуществляется </w:t>
      </w:r>
      <w:r w:rsidR="00846469" w:rsidRPr="00846469">
        <w:rPr>
          <w:rFonts w:ascii="Times New Roman" w:eastAsia="Times New Roman" w:hAnsi="Times New Roman" w:cs="Times New Roman"/>
          <w:sz w:val="28"/>
          <w:szCs w:val="28"/>
          <w:lang w:eastAsia="ru-RU"/>
        </w:rPr>
        <w:t>после начала соответствующего этапа</w:t>
      </w:r>
      <w:r w:rsidR="00246316" w:rsidRPr="00846469">
        <w:rPr>
          <w:rFonts w:ascii="Times New Roman" w:eastAsia="Times New Roman" w:hAnsi="Times New Roman" w:cs="Times New Roman"/>
          <w:sz w:val="28"/>
          <w:szCs w:val="28"/>
          <w:lang w:eastAsia="ru-RU"/>
        </w:rPr>
        <w:t xml:space="preserve"> в течение 10 (десяти)  банковских дней со дня представления Головным исполнителем счета на авансовый платеж, договора с соисполнителем, указанного  в  последнем абзаце настоящего пункта (в случае привлечения соисполнителей)</w:t>
      </w:r>
      <w:r w:rsidR="00846469" w:rsidRPr="00846469">
        <w:rPr>
          <w:rFonts w:ascii="Times New Roman" w:eastAsia="Times New Roman" w:hAnsi="Times New Roman" w:cs="Times New Roman"/>
          <w:sz w:val="28"/>
          <w:szCs w:val="28"/>
          <w:lang w:eastAsia="ru-RU"/>
        </w:rPr>
        <w:t xml:space="preserve"> после использования Головным исполнителем аванса и</w:t>
      </w:r>
      <w:r w:rsidR="00846469" w:rsidRPr="00846469">
        <w:t xml:space="preserve"> </w:t>
      </w:r>
      <w:r w:rsidR="00846469" w:rsidRPr="00846469">
        <w:rPr>
          <w:rFonts w:ascii="Times New Roman" w:eastAsia="Times New Roman" w:hAnsi="Times New Roman" w:cs="Times New Roman"/>
          <w:sz w:val="28"/>
          <w:szCs w:val="28"/>
          <w:lang w:eastAsia="ru-RU"/>
        </w:rPr>
        <w:t>приемки Государственным заказчиком результатов работ по 1 этапу.</w:t>
      </w:r>
      <w:proofErr w:type="gramEnd"/>
    </w:p>
    <w:p w:rsidR="00F47E4A" w:rsidRPr="0011473F" w:rsidRDefault="00F47E4A" w:rsidP="00F47E4A">
      <w:pPr>
        <w:spacing w:after="0" w:line="240" w:lineRule="auto"/>
        <w:ind w:firstLine="709"/>
        <w:jc w:val="both"/>
        <w:rPr>
          <w:rFonts w:ascii="Times New Roman" w:eastAsia="Times New Roman" w:hAnsi="Times New Roman" w:cs="Times New Roman"/>
          <w:sz w:val="28"/>
          <w:szCs w:val="28"/>
          <w:lang w:eastAsia="ru-RU"/>
        </w:rPr>
      </w:pPr>
      <w:r w:rsidRPr="00846469">
        <w:rPr>
          <w:rFonts w:ascii="Times New Roman" w:eastAsia="Times New Roman" w:hAnsi="Times New Roman" w:cs="Times New Roman"/>
          <w:sz w:val="28"/>
          <w:szCs w:val="28"/>
          <w:lang w:eastAsia="ru-RU"/>
        </w:rPr>
        <w:t>В случае привлечения для исполнения настоящего государственного</w:t>
      </w:r>
      <w:r w:rsidRPr="0011473F">
        <w:rPr>
          <w:rFonts w:ascii="Times New Roman" w:eastAsia="Times New Roman" w:hAnsi="Times New Roman" w:cs="Times New Roman"/>
          <w:sz w:val="28"/>
          <w:szCs w:val="28"/>
          <w:lang w:eastAsia="ru-RU"/>
        </w:rPr>
        <w:t xml:space="preserve"> контракта Головным исполнителем соисполнителей выплата аванса осуществляется  только после предоставления Головным исполнителем договора/контракта, заключенного с соисполнителем и предусматривающего обязанность по перечислению Головным исполнителем соисполнителю сре</w:t>
      </w:r>
      <w:proofErr w:type="gramStart"/>
      <w:r w:rsidRPr="0011473F">
        <w:rPr>
          <w:rFonts w:ascii="Times New Roman" w:eastAsia="Times New Roman" w:hAnsi="Times New Roman" w:cs="Times New Roman"/>
          <w:sz w:val="28"/>
          <w:szCs w:val="28"/>
          <w:lang w:eastAsia="ru-RU"/>
        </w:rPr>
        <w:t>дств в т</w:t>
      </w:r>
      <w:proofErr w:type="gramEnd"/>
      <w:r w:rsidRPr="0011473F">
        <w:rPr>
          <w:rFonts w:ascii="Times New Roman" w:eastAsia="Times New Roman" w:hAnsi="Times New Roman" w:cs="Times New Roman"/>
          <w:sz w:val="28"/>
          <w:szCs w:val="28"/>
          <w:lang w:eastAsia="ru-RU"/>
        </w:rPr>
        <w:t>ечение 10 банковских дней с момента их перечисления Головному исполнителю Государственным заказчиком.</w:t>
      </w:r>
    </w:p>
    <w:p w:rsidR="00850F63" w:rsidRDefault="00850F63" w:rsidP="00850F63">
      <w:pPr>
        <w:spacing w:after="0" w:line="240" w:lineRule="auto"/>
        <w:ind w:firstLine="851"/>
        <w:jc w:val="both"/>
        <w:rPr>
          <w:rFonts w:ascii="Times New Roman" w:hAnsi="Times New Roman" w:cs="Times New Roman"/>
          <w:sz w:val="28"/>
          <w:szCs w:val="28"/>
        </w:rPr>
      </w:pPr>
      <w:r w:rsidRPr="0011473F">
        <w:rPr>
          <w:rFonts w:ascii="Times New Roman" w:hAnsi="Times New Roman" w:cs="Times New Roman"/>
          <w:sz w:val="28"/>
          <w:szCs w:val="28"/>
        </w:rPr>
        <w:t xml:space="preserve">6.5. </w:t>
      </w:r>
      <w:proofErr w:type="gramStart"/>
      <w:r w:rsidRPr="0011473F">
        <w:rPr>
          <w:rFonts w:ascii="Times New Roman" w:hAnsi="Times New Roman" w:cs="Times New Roman"/>
          <w:sz w:val="28"/>
          <w:szCs w:val="28"/>
        </w:rPr>
        <w:t>Последующая оплата выполненной работы производится поэтапно, исходя из стоимости работы, указанной в Календарном плане (приложение № 2) после документального подтверждения сдачи Головным исполнителем и приемки</w:t>
      </w:r>
      <w:r w:rsidRPr="00850F63">
        <w:rPr>
          <w:rFonts w:ascii="Times New Roman" w:hAnsi="Times New Roman" w:cs="Times New Roman"/>
          <w:sz w:val="28"/>
          <w:szCs w:val="28"/>
        </w:rPr>
        <w:t xml:space="preserve"> Государственным заказчиком выполненных работ (этапа работ),  оформленного подписанным Сторонами актом сдачи-приемки работ в течение </w:t>
      </w:r>
      <w:r>
        <w:rPr>
          <w:rFonts w:ascii="Times New Roman" w:hAnsi="Times New Roman" w:cs="Times New Roman"/>
          <w:sz w:val="28"/>
          <w:szCs w:val="28"/>
        </w:rPr>
        <w:t>30</w:t>
      </w:r>
      <w:r w:rsidRPr="00850F63">
        <w:rPr>
          <w:rFonts w:ascii="Times New Roman" w:hAnsi="Times New Roman" w:cs="Times New Roman"/>
          <w:sz w:val="28"/>
          <w:szCs w:val="28"/>
        </w:rPr>
        <w:t xml:space="preserve"> календарных дней* со дня подписания Государственным заказчиком акта сдачи-приемки выполненных работ (этапа работ), указанного в пункте </w:t>
      </w:r>
      <w:r>
        <w:rPr>
          <w:rFonts w:ascii="Times New Roman" w:hAnsi="Times New Roman" w:cs="Times New Roman"/>
          <w:sz w:val="28"/>
          <w:szCs w:val="28"/>
        </w:rPr>
        <w:t>5</w:t>
      </w:r>
      <w:r w:rsidRPr="00850F63">
        <w:rPr>
          <w:rFonts w:ascii="Times New Roman" w:hAnsi="Times New Roman" w:cs="Times New Roman"/>
          <w:sz w:val="28"/>
          <w:szCs w:val="28"/>
        </w:rPr>
        <w:t>.3 настоящего государственного контракта в</w:t>
      </w:r>
      <w:proofErr w:type="gramEnd"/>
      <w:r w:rsidRPr="00850F63">
        <w:rPr>
          <w:rFonts w:ascii="Times New Roman" w:hAnsi="Times New Roman" w:cs="Times New Roman"/>
          <w:sz w:val="28"/>
          <w:szCs w:val="28"/>
        </w:rPr>
        <w:t xml:space="preserve"> </w:t>
      </w:r>
      <w:proofErr w:type="gramStart"/>
      <w:r w:rsidRPr="00850F63">
        <w:rPr>
          <w:rFonts w:ascii="Times New Roman" w:hAnsi="Times New Roman" w:cs="Times New Roman"/>
          <w:sz w:val="28"/>
          <w:szCs w:val="28"/>
        </w:rPr>
        <w:t>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(в случае, если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государственным контрактом авансового</w:t>
      </w:r>
      <w:proofErr w:type="gramEnd"/>
      <w:r w:rsidRPr="00850F63">
        <w:rPr>
          <w:rFonts w:ascii="Times New Roman" w:hAnsi="Times New Roman" w:cs="Times New Roman"/>
          <w:sz w:val="28"/>
          <w:szCs w:val="28"/>
        </w:rPr>
        <w:t xml:space="preserve"> платежа в процентном выражении и стоимости фактически </w:t>
      </w:r>
      <w:r w:rsidRPr="00850F63">
        <w:rPr>
          <w:rFonts w:ascii="Times New Roman" w:hAnsi="Times New Roman" w:cs="Times New Roman"/>
          <w:sz w:val="28"/>
          <w:szCs w:val="28"/>
        </w:rPr>
        <w:lastRenderedPageBreak/>
        <w:t xml:space="preserve">выполненных работ (в случае, если государственный контракт содержит этапы его исполнения, </w:t>
      </w:r>
      <w:proofErr w:type="gramStart"/>
      <w:r w:rsidRPr="00850F63">
        <w:rPr>
          <w:rFonts w:ascii="Times New Roman" w:hAnsi="Times New Roman" w:cs="Times New Roman"/>
          <w:sz w:val="28"/>
          <w:szCs w:val="28"/>
        </w:rPr>
        <w:t>сроки</w:t>
      </w:r>
      <w:proofErr w:type="gramEnd"/>
      <w:r w:rsidRPr="00850F63">
        <w:rPr>
          <w:rFonts w:ascii="Times New Roman" w:hAnsi="Times New Roman" w:cs="Times New Roman"/>
          <w:sz w:val="28"/>
          <w:szCs w:val="28"/>
        </w:rPr>
        <w:t xml:space="preserve"> выполнения которых полностью или частично совпадают).</w:t>
      </w:r>
    </w:p>
    <w:p w:rsidR="00850F63" w:rsidRDefault="00850F63" w:rsidP="00E026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E0264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02640">
        <w:rPr>
          <w:rFonts w:ascii="Times New Roman" w:eastAsia="Times New Roman" w:hAnsi="Times New Roman" w:cs="Times New Roman"/>
          <w:sz w:val="28"/>
          <w:szCs w:val="28"/>
          <w:lang w:eastAsia="ru-RU"/>
        </w:rPr>
        <w:t>Оплата выполненной работы (этапа работы) производится в течение 20 календарных дней со дня подписания Государственным заказчиком акта сдачи-приемки выполненных работ (этапа работ), указанного в пункте 5.2 настоящего государственного контракта.</w:t>
      </w:r>
      <w:r w:rsidRPr="00E02640">
        <w:rPr>
          <w:rFonts w:ascii="Times New Roman" w:eastAsia="Times New Roman" w:hAnsi="Times New Roman" w:cs="Times New Roman"/>
          <w:i/>
          <w:sz w:val="28"/>
          <w:szCs w:val="28"/>
          <w:lang w:eastAsia="ru-RU"/>
        </w:rPr>
        <w:t xml:space="preserve"> </w:t>
      </w:r>
    </w:p>
    <w:p w:rsidR="00E02640" w:rsidRPr="009D3C85" w:rsidRDefault="00E02640" w:rsidP="00E0264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E02640">
        <w:rPr>
          <w:rFonts w:ascii="Times New Roman" w:eastAsia="Times New Roman" w:hAnsi="Times New Roman" w:cs="Times New Roman"/>
          <w:i/>
          <w:sz w:val="28"/>
          <w:szCs w:val="28"/>
          <w:lang w:eastAsia="ru-RU"/>
        </w:rPr>
        <w:t>Вариант оплаты для случаев, когда выплата аванса при исполнении контракта, заключенного с участником закупки, указанным в части 1 или 2 статьи 37 Закона № 44-ФЗ не допускается</w:t>
      </w:r>
    </w:p>
    <w:p w:rsidR="00047F33" w:rsidRPr="009D3C85" w:rsidRDefault="00047F33" w:rsidP="00E0264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
    <w:p w:rsidR="00047F33" w:rsidRDefault="00047F33" w:rsidP="00047F33">
      <w:pPr>
        <w:pStyle w:val="ConsPlusNonformat"/>
        <w:widowControl/>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Все расчеты </w:t>
      </w:r>
      <w:r w:rsidRPr="007912B4">
        <w:rPr>
          <w:rFonts w:ascii="Times New Roman" w:hAnsi="Times New Roman" w:cs="Times New Roman"/>
          <w:sz w:val="28"/>
          <w:szCs w:val="28"/>
        </w:rPr>
        <w:t xml:space="preserve">по настоящему государственному контракту осуществляется по безналичному расчету платежными поручениями путем перечисления Государственным </w:t>
      </w:r>
      <w:r>
        <w:rPr>
          <w:rFonts w:ascii="Times New Roman" w:hAnsi="Times New Roman" w:cs="Times New Roman"/>
          <w:sz w:val="28"/>
          <w:szCs w:val="28"/>
        </w:rPr>
        <w:t xml:space="preserve">заказчиком денежных средств на лицевой </w:t>
      </w:r>
      <w:r w:rsidRPr="007912B4">
        <w:rPr>
          <w:rFonts w:ascii="Times New Roman" w:hAnsi="Times New Roman" w:cs="Times New Roman"/>
          <w:sz w:val="28"/>
          <w:szCs w:val="28"/>
        </w:rPr>
        <w:t>счет Исполнителя,</w:t>
      </w:r>
      <w:r>
        <w:rPr>
          <w:rFonts w:ascii="Times New Roman" w:hAnsi="Times New Roman" w:cs="Times New Roman"/>
          <w:sz w:val="28"/>
          <w:szCs w:val="28"/>
        </w:rPr>
        <w:t xml:space="preserve"> открытый в территориальном органе Федерального казначейства Российской Федерации. </w:t>
      </w:r>
    </w:p>
    <w:p w:rsidR="00850F63" w:rsidRPr="00850F63" w:rsidRDefault="0011473F" w:rsidP="00850F63">
      <w:pPr>
        <w:spacing w:after="0" w:line="240"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50F63" w:rsidRPr="00850F63">
        <w:rPr>
          <w:rFonts w:ascii="Times New Roman" w:eastAsia="Times New Roman" w:hAnsi="Times New Roman" w:cs="Times New Roman"/>
          <w:sz w:val="28"/>
          <w:szCs w:val="28"/>
          <w:lang w:eastAsia="ru-RU"/>
        </w:rPr>
        <w:t>. Головной исполнитель обязан обеспечить у себя надлежащий бухгалтерский учет фактических затрат на выполняемые работы.</w:t>
      </w:r>
    </w:p>
    <w:p w:rsidR="00850F63" w:rsidRPr="00850F63" w:rsidRDefault="00850F63" w:rsidP="00850F63">
      <w:pPr>
        <w:spacing w:after="0" w:line="240" w:lineRule="auto"/>
        <w:ind w:firstLine="851"/>
        <w:jc w:val="both"/>
        <w:rPr>
          <w:rFonts w:ascii="Times New Roman" w:eastAsia="Times New Roman" w:hAnsi="Times New Roman" w:cs="Times New Roman"/>
          <w:sz w:val="28"/>
          <w:szCs w:val="28"/>
          <w:lang w:eastAsia="ru-RU"/>
        </w:rPr>
      </w:pPr>
      <w:r w:rsidRPr="00850F63">
        <w:rPr>
          <w:rFonts w:ascii="Times New Roman" w:eastAsia="Times New Roman" w:hAnsi="Times New Roman" w:cs="Times New Roman"/>
          <w:sz w:val="28"/>
          <w:szCs w:val="28"/>
          <w:lang w:eastAsia="ru-RU"/>
        </w:rPr>
        <w:t>6.</w:t>
      </w:r>
      <w:r w:rsidR="0011473F">
        <w:rPr>
          <w:rFonts w:ascii="Times New Roman" w:eastAsia="Times New Roman" w:hAnsi="Times New Roman" w:cs="Times New Roman"/>
          <w:sz w:val="28"/>
          <w:szCs w:val="28"/>
          <w:lang w:eastAsia="ru-RU"/>
        </w:rPr>
        <w:t>7</w:t>
      </w:r>
      <w:r w:rsidRPr="00850F63">
        <w:rPr>
          <w:rFonts w:ascii="Times New Roman" w:eastAsia="Times New Roman" w:hAnsi="Times New Roman" w:cs="Times New Roman"/>
          <w:sz w:val="28"/>
          <w:szCs w:val="28"/>
          <w:lang w:eastAsia="ru-RU"/>
        </w:rPr>
        <w:t>.  Проверка фактических затрат в случае приостановки выполнения работ или прекращения работ проводится Государственным заказчиком в течение 10 (десяти) рабочих дней с момента получения от Головного исполнителя калькуляции фактических затрат с расшифровками.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государственного контракта.</w:t>
      </w:r>
    </w:p>
    <w:p w:rsidR="00850F63" w:rsidRPr="00850F63" w:rsidRDefault="00850F63" w:rsidP="00850F63">
      <w:pPr>
        <w:spacing w:after="0" w:line="240" w:lineRule="auto"/>
        <w:ind w:firstLine="851"/>
        <w:jc w:val="both"/>
        <w:rPr>
          <w:rFonts w:ascii="Times New Roman" w:eastAsia="Times New Roman" w:hAnsi="Times New Roman" w:cs="Times New Roman"/>
          <w:sz w:val="28"/>
          <w:szCs w:val="28"/>
          <w:lang w:eastAsia="ru-RU"/>
        </w:rPr>
      </w:pPr>
      <w:r w:rsidRPr="00850F63">
        <w:rPr>
          <w:rFonts w:ascii="Times New Roman" w:eastAsia="Times New Roman" w:hAnsi="Times New Roman" w:cs="Times New Roman"/>
          <w:sz w:val="28"/>
          <w:szCs w:val="28"/>
          <w:lang w:eastAsia="ru-RU"/>
        </w:rPr>
        <w:t>6.</w:t>
      </w:r>
      <w:r w:rsidR="0011473F">
        <w:rPr>
          <w:rFonts w:ascii="Times New Roman" w:eastAsia="Times New Roman" w:hAnsi="Times New Roman" w:cs="Times New Roman"/>
          <w:sz w:val="28"/>
          <w:szCs w:val="28"/>
          <w:lang w:eastAsia="ru-RU"/>
        </w:rPr>
        <w:t>8</w:t>
      </w:r>
      <w:r w:rsidRPr="00850F63">
        <w:rPr>
          <w:rFonts w:ascii="Times New Roman" w:eastAsia="Times New Roman" w:hAnsi="Times New Roman" w:cs="Times New Roman"/>
          <w:sz w:val="28"/>
          <w:szCs w:val="28"/>
          <w:lang w:eastAsia="ru-RU"/>
        </w:rPr>
        <w:t>. Государственный заказчик принимает обязательства по оплате государственного контракта в пределах лимитов денежных средств, ежегодно выделяемых из федерального бюджета на выполнение работ, являющихся предметом государственного контракта.</w:t>
      </w:r>
    </w:p>
    <w:p w:rsidR="00850F63" w:rsidRPr="00850F63" w:rsidRDefault="0011473F" w:rsidP="00850F6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50F63" w:rsidRPr="00850F63">
        <w:rPr>
          <w:rFonts w:ascii="Times New Roman" w:eastAsia="Times New Roman" w:hAnsi="Times New Roman" w:cs="Times New Roman"/>
          <w:sz w:val="28"/>
          <w:szCs w:val="28"/>
          <w:lang w:eastAsia="ru-RU"/>
        </w:rPr>
        <w:t>. Объемы работ и  финансирование их выполнения могут быть изменены в соответствии с федеральным законом о федеральном бюджете на соответствующий год, о чем Государственный заказчик уведомляет Головного исполнителя в течение пяти дней с последующей корректировкой условий государственного контракта.</w:t>
      </w:r>
    </w:p>
    <w:p w:rsidR="00CE6D80" w:rsidRDefault="00CE6D80" w:rsidP="00CE6D80">
      <w:pPr>
        <w:keepNext/>
        <w:spacing w:after="0" w:line="240" w:lineRule="auto"/>
        <w:ind w:left="289" w:firstLine="709"/>
        <w:jc w:val="center"/>
        <w:outlineLvl w:val="0"/>
        <w:rPr>
          <w:rFonts w:ascii="Times New Roman" w:eastAsia="Times New Roman" w:hAnsi="Times New Roman" w:cs="Times New Roman"/>
          <w:bCs/>
          <w:kern w:val="36"/>
          <w:sz w:val="28"/>
          <w:szCs w:val="28"/>
          <w:lang w:eastAsia="ru-RU"/>
        </w:rPr>
      </w:pPr>
    </w:p>
    <w:p w:rsidR="00E02640" w:rsidRPr="00E02640" w:rsidRDefault="00E02640" w:rsidP="00CE6D80">
      <w:pPr>
        <w:keepNext/>
        <w:spacing w:after="0" w:line="240" w:lineRule="auto"/>
        <w:ind w:left="289" w:firstLine="709"/>
        <w:jc w:val="center"/>
        <w:outlineLvl w:val="0"/>
        <w:rPr>
          <w:rFonts w:ascii="Times New Roman" w:eastAsia="Times New Roman" w:hAnsi="Times New Roman" w:cs="Times New Roman"/>
          <w:bCs/>
          <w:kern w:val="36"/>
          <w:sz w:val="28"/>
          <w:szCs w:val="28"/>
          <w:lang w:eastAsia="ru-RU"/>
        </w:rPr>
      </w:pPr>
      <w:r w:rsidRPr="00E02640">
        <w:rPr>
          <w:rFonts w:ascii="Times New Roman" w:eastAsia="Times New Roman" w:hAnsi="Times New Roman" w:cs="Times New Roman"/>
          <w:bCs/>
          <w:kern w:val="36"/>
          <w:sz w:val="28"/>
          <w:szCs w:val="28"/>
          <w:lang w:eastAsia="ru-RU"/>
        </w:rPr>
        <w:t>VII. Условия конфиденциальности</w:t>
      </w:r>
    </w:p>
    <w:p w:rsidR="00E02640" w:rsidRPr="00E02640" w:rsidRDefault="00E02640" w:rsidP="00CE6D8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7.1.  Выполнение работ, предусмотренных  настоящим государственным контрактом, осуществляется с соблюдением требований Закона Российской Федерации от 21.07.1993 № 5485-1 «О государственной тайне» (с последующими изменениями) и иных нормативных правовых актов в данной области.</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7.2. Стороны обязуются обеспечить сохранность и защиту сведений, составляющих государственную тайну, конфиденциальность сведений ограниченного распространения, относящихся к предмету настоящего государственного контракта, ходу его исполнения и полученным результатам.</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Сведения ограниченного распространения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7.3. Условия конфиденциальности, состав и объем сведений, признаваемых конфиденциальными, а также срок их неразглашения определяются настоящим государственным контрактом и, при необходимости, оформляются приложением к настоящему государственному контракту. </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E02640">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02640">
        <w:rPr>
          <w:rFonts w:ascii="Times New Roman" w:eastAsia="Times New Roman" w:hAnsi="Times New Roman" w:cs="Times New Roman"/>
          <w:bCs/>
          <w:kern w:val="36"/>
          <w:sz w:val="28"/>
          <w:szCs w:val="28"/>
          <w:lang w:eastAsia="ru-RU"/>
        </w:rPr>
        <w:t>VIII</w:t>
      </w:r>
      <w:r w:rsidRPr="00E02640">
        <w:rPr>
          <w:rFonts w:ascii="Times New Roman" w:eastAsia="Times New Roman" w:hAnsi="Times New Roman" w:cs="Times New Roman"/>
          <w:sz w:val="28"/>
          <w:szCs w:val="28"/>
          <w:lang w:eastAsia="ar-SA"/>
        </w:rPr>
        <w:t>. Обеспечение исполнения государственного контракта</w:t>
      </w:r>
    </w:p>
    <w:p w:rsidR="00914F26" w:rsidRDefault="00E02640" w:rsidP="00914F26">
      <w:pPr>
        <w:pStyle w:val="ConsPlusNormal"/>
        <w:ind w:firstLine="709"/>
        <w:jc w:val="both"/>
        <w:rPr>
          <w:rFonts w:ascii="Times New Roman" w:hAnsi="Times New Roman" w:cs="Times New Roman"/>
          <w:i/>
          <w:color w:val="000000" w:themeColor="text1"/>
          <w:sz w:val="24"/>
          <w:szCs w:val="24"/>
        </w:rPr>
      </w:pPr>
      <w:r w:rsidRPr="00E02640">
        <w:rPr>
          <w:rFonts w:ascii="Times New Roman" w:eastAsia="Times New Roman" w:hAnsi="Times New Roman" w:cs="Times New Roman"/>
          <w:sz w:val="28"/>
          <w:szCs w:val="28"/>
          <w:lang w:eastAsia="ar-SA"/>
        </w:rPr>
        <w:t xml:space="preserve">8.1. </w:t>
      </w:r>
      <w:r w:rsidR="00914F26" w:rsidRPr="0089529E">
        <w:rPr>
          <w:rFonts w:ascii="Times New Roman" w:hAnsi="Times New Roman"/>
          <w:color w:val="000000" w:themeColor="text1"/>
          <w:sz w:val="28"/>
          <w:szCs w:val="28"/>
        </w:rPr>
        <w:t>Головной и</w:t>
      </w:r>
      <w:r w:rsidR="00914F26">
        <w:rPr>
          <w:rFonts w:ascii="Times New Roman" w:hAnsi="Times New Roman" w:cs="Times New Roman"/>
          <w:color w:val="000000" w:themeColor="text1"/>
          <w:sz w:val="28"/>
          <w:szCs w:val="28"/>
        </w:rPr>
        <w:t xml:space="preserve">сполнитель до заключения настоящего государственного контракта предоставляет Государственному заказчику обеспечение исполнения государственного контракта в форме_________ </w:t>
      </w:r>
      <w:r w:rsidR="00914F26" w:rsidRPr="007214E3">
        <w:rPr>
          <w:rFonts w:ascii="Times New Roman" w:hAnsi="Times New Roman" w:cs="Times New Roman"/>
          <w:i/>
          <w:color w:val="000000" w:themeColor="text1"/>
          <w:sz w:val="24"/>
          <w:szCs w:val="24"/>
        </w:rPr>
        <w:t>(</w:t>
      </w:r>
      <w:r w:rsidR="00914F26">
        <w:rPr>
          <w:rFonts w:ascii="Times New Roman" w:hAnsi="Times New Roman" w:cs="Times New Roman"/>
          <w:i/>
          <w:color w:val="000000" w:themeColor="text1"/>
          <w:sz w:val="24"/>
          <w:szCs w:val="24"/>
        </w:rPr>
        <w:t xml:space="preserve">указывается </w:t>
      </w:r>
      <w:r w:rsidR="00914F26" w:rsidRPr="007214E3">
        <w:rPr>
          <w:rFonts w:ascii="Times New Roman" w:hAnsi="Times New Roman" w:cs="Times New Roman"/>
          <w:i/>
          <w:color w:val="000000" w:themeColor="text1"/>
          <w:sz w:val="24"/>
          <w:szCs w:val="24"/>
        </w:rPr>
        <w:t>банковская гарантия</w:t>
      </w:r>
      <w:r w:rsidR="00914F26">
        <w:rPr>
          <w:rFonts w:ascii="Times New Roman" w:hAnsi="Times New Roman" w:cs="Times New Roman"/>
          <w:i/>
          <w:color w:val="000000" w:themeColor="text1"/>
          <w:sz w:val="24"/>
          <w:szCs w:val="24"/>
        </w:rPr>
        <w:t xml:space="preserve"> или </w:t>
      </w:r>
      <w:r w:rsidR="00914F26" w:rsidRPr="007214E3">
        <w:rPr>
          <w:rFonts w:ascii="Times New Roman" w:hAnsi="Times New Roman" w:cs="Times New Roman"/>
          <w:i/>
          <w:color w:val="000000" w:themeColor="text1"/>
          <w:sz w:val="24"/>
          <w:szCs w:val="24"/>
        </w:rPr>
        <w:t>внесение денежных средств на указанный заказчиком счет</w:t>
      </w:r>
      <w:r w:rsidR="00914F26">
        <w:rPr>
          <w:rFonts w:ascii="Times New Roman" w:hAnsi="Times New Roman" w:cs="Times New Roman"/>
          <w:i/>
          <w:color w:val="000000" w:themeColor="text1"/>
          <w:sz w:val="24"/>
          <w:szCs w:val="24"/>
        </w:rPr>
        <w:t xml:space="preserve"> – по выбору Головного исполнителя</w:t>
      </w:r>
      <w:r w:rsidR="00914F26" w:rsidRPr="007214E3">
        <w:rPr>
          <w:rFonts w:ascii="Times New Roman" w:hAnsi="Times New Roman" w:cs="Times New Roman"/>
          <w:i/>
          <w:color w:val="000000" w:themeColor="text1"/>
          <w:sz w:val="24"/>
          <w:szCs w:val="24"/>
        </w:rPr>
        <w:t>)</w:t>
      </w:r>
      <w:r w:rsidR="00914F26">
        <w:rPr>
          <w:rFonts w:ascii="Times New Roman" w:hAnsi="Times New Roman" w:cs="Times New Roman"/>
          <w:i/>
          <w:color w:val="000000" w:themeColor="text1"/>
          <w:sz w:val="28"/>
          <w:szCs w:val="28"/>
        </w:rPr>
        <w:t xml:space="preserve"> </w:t>
      </w:r>
      <w:r w:rsidR="00914F26">
        <w:rPr>
          <w:rFonts w:ascii="Times New Roman" w:hAnsi="Times New Roman" w:cs="Times New Roman"/>
          <w:color w:val="000000" w:themeColor="text1"/>
          <w:sz w:val="28"/>
          <w:szCs w:val="28"/>
        </w:rPr>
        <w:t xml:space="preserve">в размере______ </w:t>
      </w:r>
      <w:r w:rsidR="00914F26" w:rsidRPr="007214E3">
        <w:rPr>
          <w:rFonts w:ascii="Times New Roman" w:hAnsi="Times New Roman" w:cs="Times New Roman"/>
          <w:i/>
          <w:color w:val="000000" w:themeColor="text1"/>
          <w:sz w:val="24"/>
          <w:szCs w:val="24"/>
        </w:rPr>
        <w:t xml:space="preserve">(указывается в соответствии с частью 6 статьи 96 и статьи 37 </w:t>
      </w:r>
      <w:r w:rsidR="00914F26" w:rsidRPr="002C0840">
        <w:rPr>
          <w:rFonts w:ascii="Times New Roman" w:hAnsi="Times New Roman" w:cs="Times New Roman"/>
          <w:i/>
          <w:color w:val="000000" w:themeColor="text1"/>
          <w:sz w:val="24"/>
          <w:szCs w:val="24"/>
        </w:rPr>
        <w:t>Федерального закона о контрактной системе</w:t>
      </w:r>
      <w:r w:rsidR="00914F26" w:rsidRPr="007214E3">
        <w:rPr>
          <w:rFonts w:ascii="Times New Roman" w:hAnsi="Times New Roman" w:cs="Times New Roman"/>
          <w:i/>
          <w:color w:val="000000" w:themeColor="text1"/>
          <w:sz w:val="24"/>
          <w:szCs w:val="24"/>
        </w:rPr>
        <w:t>)</w:t>
      </w:r>
    </w:p>
    <w:p w:rsidR="00914F26" w:rsidRDefault="00914F26" w:rsidP="00914F26">
      <w:pPr>
        <w:pStyle w:val="ConsPlusNormal"/>
        <w:ind w:firstLine="709"/>
        <w:jc w:val="both"/>
        <w:rPr>
          <w:rFonts w:ascii="Times New Roman" w:hAnsi="Times New Roman" w:cs="Times New Roman"/>
          <w:i/>
          <w:color w:val="000000" w:themeColor="text1"/>
          <w:sz w:val="24"/>
          <w:szCs w:val="24"/>
        </w:rPr>
      </w:pPr>
      <w:proofErr w:type="gramStart"/>
      <w:r w:rsidRPr="007701EF">
        <w:rPr>
          <w:rFonts w:ascii="Times New Roman" w:eastAsia="Arial" w:hAnsi="Times New Roman" w:cs="Times New Roman"/>
          <w:sz w:val="28"/>
          <w:szCs w:val="28"/>
          <w:lang w:eastAsia="ar-SA"/>
        </w:rPr>
        <w:t xml:space="preserve">Головной исполнитель </w:t>
      </w:r>
      <w:r>
        <w:rPr>
          <w:rFonts w:ascii="Times New Roman" w:hAnsi="Times New Roman" w:cs="Times New Roman"/>
          <w:sz w:val="28"/>
          <w:szCs w:val="28"/>
        </w:rPr>
        <w:t>в срок сдачи последнего этапа работ по настоящему государственному контракту</w:t>
      </w:r>
      <w:r>
        <w:rPr>
          <w:rFonts w:ascii="Times New Roman" w:hAnsi="Times New Roman" w:cs="Times New Roman"/>
          <w:color w:val="000000" w:themeColor="text1"/>
          <w:sz w:val="28"/>
          <w:szCs w:val="28"/>
        </w:rPr>
        <w:t xml:space="preserve"> предоставляет Государственному заказчику обеспечение исполнения гарантийных обязательств по государственному контракту в форме_________ </w:t>
      </w:r>
      <w:r w:rsidRPr="007214E3">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указывается </w:t>
      </w:r>
      <w:r w:rsidRPr="007214E3">
        <w:rPr>
          <w:rFonts w:ascii="Times New Roman" w:hAnsi="Times New Roman" w:cs="Times New Roman"/>
          <w:i/>
          <w:color w:val="000000" w:themeColor="text1"/>
          <w:sz w:val="24"/>
          <w:szCs w:val="24"/>
        </w:rPr>
        <w:t>банковская гарантия</w:t>
      </w:r>
      <w:r>
        <w:rPr>
          <w:rFonts w:ascii="Times New Roman" w:hAnsi="Times New Roman" w:cs="Times New Roman"/>
          <w:i/>
          <w:color w:val="000000" w:themeColor="text1"/>
          <w:sz w:val="24"/>
          <w:szCs w:val="24"/>
        </w:rPr>
        <w:t xml:space="preserve"> или </w:t>
      </w:r>
      <w:r w:rsidRPr="007214E3">
        <w:rPr>
          <w:rFonts w:ascii="Times New Roman" w:hAnsi="Times New Roman" w:cs="Times New Roman"/>
          <w:i/>
          <w:color w:val="000000" w:themeColor="text1"/>
          <w:sz w:val="24"/>
          <w:szCs w:val="24"/>
        </w:rPr>
        <w:t>внесение денежных средств на указанный заказчиком счет</w:t>
      </w:r>
      <w:r>
        <w:rPr>
          <w:rFonts w:ascii="Times New Roman" w:hAnsi="Times New Roman" w:cs="Times New Roman"/>
          <w:i/>
          <w:color w:val="000000" w:themeColor="text1"/>
          <w:sz w:val="24"/>
          <w:szCs w:val="24"/>
        </w:rPr>
        <w:t xml:space="preserve"> – по выбору Головного исполнителя</w:t>
      </w:r>
      <w:r w:rsidRPr="007214E3">
        <w:rPr>
          <w:rFonts w:ascii="Times New Roman" w:hAnsi="Times New Roman" w:cs="Times New Roman"/>
          <w:i/>
          <w:color w:val="000000" w:themeColor="text1"/>
          <w:sz w:val="24"/>
          <w:szCs w:val="24"/>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в размере______ </w:t>
      </w:r>
      <w:r w:rsidRPr="007214E3">
        <w:rPr>
          <w:rFonts w:ascii="Times New Roman" w:hAnsi="Times New Roman" w:cs="Times New Roman"/>
          <w:i/>
          <w:color w:val="000000" w:themeColor="text1"/>
          <w:sz w:val="24"/>
          <w:szCs w:val="24"/>
        </w:rPr>
        <w:t xml:space="preserve">(указывается в соответствии с частью 6 статьи 96 </w:t>
      </w:r>
      <w:r w:rsidRPr="002C0840">
        <w:rPr>
          <w:rFonts w:ascii="Times New Roman" w:hAnsi="Times New Roman" w:cs="Times New Roman"/>
          <w:i/>
          <w:color w:val="000000" w:themeColor="text1"/>
          <w:sz w:val="24"/>
          <w:szCs w:val="24"/>
        </w:rPr>
        <w:t>Федерального закона о контрактной системе</w:t>
      </w:r>
      <w:r w:rsidRPr="007214E3">
        <w:rPr>
          <w:rFonts w:ascii="Times New Roman" w:hAnsi="Times New Roman" w:cs="Times New Roman"/>
          <w:i/>
          <w:color w:val="000000" w:themeColor="text1"/>
          <w:sz w:val="24"/>
          <w:szCs w:val="24"/>
        </w:rPr>
        <w:t>)</w:t>
      </w:r>
      <w:proofErr w:type="gramEnd"/>
    </w:p>
    <w:p w:rsidR="00914F26" w:rsidRDefault="00914F26" w:rsidP="00E026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color w:val="000000" w:themeColor="text1"/>
          <w:sz w:val="28"/>
          <w:szCs w:val="28"/>
        </w:rPr>
        <w:t xml:space="preserve">Если в качестве обеспечения исполнения государственного контракта/ обеспечения исполнения гарантийных обязательств по государственному </w:t>
      </w:r>
      <w:r w:rsidRPr="00D12A5A">
        <w:rPr>
          <w:rFonts w:ascii="Times New Roman" w:hAnsi="Times New Roman" w:cs="Times New Roman"/>
          <w:color w:val="000000" w:themeColor="text1"/>
          <w:sz w:val="28"/>
          <w:szCs w:val="28"/>
        </w:rPr>
        <w:t>контракту</w:t>
      </w:r>
      <w:r>
        <w:rPr>
          <w:rFonts w:ascii="Times New Roman" w:hAnsi="Times New Roman" w:cs="Times New Roman"/>
          <w:color w:val="000000" w:themeColor="text1"/>
          <w:sz w:val="28"/>
          <w:szCs w:val="28"/>
        </w:rPr>
        <w:t xml:space="preserve"> Головным исполнителем выбрано внесение денежных средств, то Головной исполнитель переводит денежные средства на счет, указанный ниже.</w:t>
      </w:r>
    </w:p>
    <w:p w:rsidR="00E02640" w:rsidRPr="00E02640" w:rsidRDefault="00E02640" w:rsidP="00E026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2640">
        <w:rPr>
          <w:rFonts w:ascii="Times New Roman" w:eastAsia="Times New Roman" w:hAnsi="Times New Roman" w:cs="Times New Roman"/>
          <w:sz w:val="28"/>
          <w:szCs w:val="28"/>
          <w:lang w:eastAsia="ar-SA"/>
        </w:rPr>
        <w:t>Реквизиты счета для перечисления денежных средств</w:t>
      </w:r>
      <w:r w:rsidR="00193E0B">
        <w:rPr>
          <w:rFonts w:ascii="Times New Roman" w:eastAsia="Times New Roman" w:hAnsi="Times New Roman" w:cs="Times New Roman"/>
          <w:sz w:val="28"/>
          <w:szCs w:val="28"/>
          <w:lang w:eastAsia="ar-SA"/>
        </w:rPr>
        <w:t>:</w:t>
      </w:r>
    </w:p>
    <w:p w:rsidR="00193E0B" w:rsidRPr="00193E0B" w:rsidRDefault="00E02640" w:rsidP="00193E0B">
      <w:pPr>
        <w:autoSpaceDE w:val="0"/>
        <w:autoSpaceDN w:val="0"/>
        <w:adjustRightInd w:val="0"/>
        <w:spacing w:after="0" w:line="240" w:lineRule="auto"/>
        <w:rPr>
          <w:rFonts w:ascii="Times New Roman" w:hAnsi="Times New Roman" w:cs="Times New Roman"/>
          <w:sz w:val="28"/>
          <w:szCs w:val="28"/>
        </w:rPr>
      </w:pPr>
      <w:r w:rsidRPr="00193E0B">
        <w:rPr>
          <w:rFonts w:ascii="Times New Roman" w:hAnsi="Times New Roman" w:cs="Times New Roman"/>
          <w:sz w:val="28"/>
          <w:szCs w:val="28"/>
        </w:rPr>
        <w:t xml:space="preserve">Получатель: </w:t>
      </w:r>
      <w:r w:rsidR="00193E0B" w:rsidRPr="00193E0B">
        <w:rPr>
          <w:rFonts w:ascii="Times New Roman" w:hAnsi="Times New Roman" w:cs="Times New Roman"/>
          <w:sz w:val="28"/>
          <w:szCs w:val="28"/>
        </w:rPr>
        <w:t>Межрегиональное операционное УФК</w:t>
      </w:r>
    </w:p>
    <w:p w:rsidR="00193E0B" w:rsidRPr="00193E0B" w:rsidRDefault="00193E0B" w:rsidP="00193E0B">
      <w:pPr>
        <w:autoSpaceDE w:val="0"/>
        <w:autoSpaceDN w:val="0"/>
        <w:adjustRightInd w:val="0"/>
        <w:spacing w:after="0" w:line="240" w:lineRule="auto"/>
        <w:rPr>
          <w:rFonts w:ascii="Times New Roman" w:hAnsi="Times New Roman" w:cs="Times New Roman"/>
          <w:sz w:val="28"/>
          <w:szCs w:val="28"/>
        </w:rPr>
      </w:pPr>
      <w:r w:rsidRPr="00193E0B">
        <w:rPr>
          <w:rFonts w:ascii="Times New Roman" w:hAnsi="Times New Roman" w:cs="Times New Roman"/>
          <w:sz w:val="28"/>
          <w:szCs w:val="28"/>
        </w:rPr>
        <w:t>(Государственная корпорация по атомной энергии «Росатом», л/</w:t>
      </w:r>
      <w:proofErr w:type="spellStart"/>
      <w:r w:rsidRPr="00193E0B">
        <w:rPr>
          <w:rFonts w:ascii="Times New Roman" w:hAnsi="Times New Roman" w:cs="Times New Roman"/>
          <w:sz w:val="28"/>
          <w:szCs w:val="28"/>
        </w:rPr>
        <w:t>сч</w:t>
      </w:r>
      <w:proofErr w:type="spellEnd"/>
      <w:r w:rsidRPr="00193E0B">
        <w:rPr>
          <w:rFonts w:ascii="Times New Roman" w:hAnsi="Times New Roman" w:cs="Times New Roman"/>
          <w:sz w:val="28"/>
          <w:szCs w:val="28"/>
        </w:rPr>
        <w:t>. № 05951007250)</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bCs/>
          <w:sz w:val="28"/>
          <w:szCs w:val="28"/>
        </w:rPr>
        <w:t xml:space="preserve">ИНН: </w:t>
      </w:r>
      <w:r w:rsidRPr="00193E0B">
        <w:rPr>
          <w:rFonts w:ascii="Times New Roman" w:hAnsi="Times New Roman" w:cs="Times New Roman"/>
          <w:sz w:val="28"/>
          <w:szCs w:val="28"/>
        </w:rPr>
        <w:t>7706413348</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КПП: 770601001</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ОКТМО: 45384000</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Расчетный счет: 40302810900001001901</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Наименование Банка: Операционный департамент Банка России</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г. Москва 701</w:t>
      </w:r>
    </w:p>
    <w:p w:rsidR="00193E0B" w:rsidRPr="00193E0B" w:rsidRDefault="00193E0B" w:rsidP="00193E0B">
      <w:pPr>
        <w:spacing w:after="0" w:line="240" w:lineRule="auto"/>
        <w:jc w:val="both"/>
        <w:rPr>
          <w:rFonts w:ascii="Times New Roman" w:hAnsi="Times New Roman" w:cs="Times New Roman"/>
          <w:sz w:val="28"/>
          <w:szCs w:val="28"/>
        </w:rPr>
      </w:pPr>
      <w:r w:rsidRPr="00193E0B">
        <w:rPr>
          <w:rFonts w:ascii="Times New Roman" w:hAnsi="Times New Roman" w:cs="Times New Roman"/>
          <w:sz w:val="28"/>
          <w:szCs w:val="28"/>
        </w:rPr>
        <w:t>БИК: 044501002</w:t>
      </w:r>
      <w:r>
        <w:rPr>
          <w:rFonts w:ascii="Times New Roman" w:hAnsi="Times New Roman" w:cs="Times New Roman"/>
          <w:sz w:val="28"/>
          <w:szCs w:val="28"/>
        </w:rPr>
        <w:t>.</w:t>
      </w:r>
    </w:p>
    <w:p w:rsidR="00067D7C" w:rsidRDefault="00067D7C" w:rsidP="00067D7C">
      <w:pPr>
        <w:pStyle w:val="-"/>
        <w:tabs>
          <w:tab w:val="clear" w:pos="851"/>
        </w:tabs>
        <w:ind w:left="0" w:firstLine="709"/>
        <w:rPr>
          <w:sz w:val="28"/>
          <w:szCs w:val="28"/>
        </w:rPr>
      </w:pPr>
      <w:r>
        <w:rPr>
          <w:sz w:val="28"/>
          <w:szCs w:val="28"/>
        </w:rPr>
        <w:t xml:space="preserve">8.2. </w:t>
      </w:r>
      <w:r w:rsidRPr="0089529E">
        <w:rPr>
          <w:sz w:val="28"/>
          <w:szCs w:val="28"/>
        </w:rPr>
        <w:t>Предоставляемое обеспечение исполнения обязательств по государственному контракту должно покрывать все обязательства по настоя</w:t>
      </w:r>
      <w:r>
        <w:rPr>
          <w:sz w:val="28"/>
          <w:szCs w:val="28"/>
        </w:rPr>
        <w:t>щему государственному контракту</w:t>
      </w:r>
      <w:r w:rsidRPr="00D12A5A">
        <w:rPr>
          <w:sz w:val="28"/>
          <w:szCs w:val="28"/>
        </w:rPr>
        <w:t>, за исключением гарантийных обязательств</w:t>
      </w:r>
      <w:r>
        <w:rPr>
          <w:sz w:val="28"/>
          <w:szCs w:val="28"/>
        </w:rPr>
        <w:t>.</w:t>
      </w:r>
    </w:p>
    <w:p w:rsidR="00067D7C" w:rsidRPr="00B800E2" w:rsidRDefault="00067D7C" w:rsidP="00067D7C">
      <w:pPr>
        <w:pStyle w:val="-"/>
        <w:tabs>
          <w:tab w:val="clear" w:pos="851"/>
        </w:tabs>
        <w:ind w:left="0" w:firstLine="709"/>
        <w:rPr>
          <w:sz w:val="28"/>
          <w:szCs w:val="28"/>
        </w:rPr>
      </w:pPr>
      <w:r>
        <w:rPr>
          <w:sz w:val="28"/>
          <w:szCs w:val="28"/>
        </w:rPr>
        <w:t xml:space="preserve">8.2.1.  </w:t>
      </w:r>
      <w:r w:rsidRPr="0089529E">
        <w:rPr>
          <w:sz w:val="28"/>
          <w:szCs w:val="28"/>
        </w:rPr>
        <w:t>Предоставляемое обеспечение исполнения</w:t>
      </w:r>
      <w:r>
        <w:rPr>
          <w:sz w:val="28"/>
          <w:szCs w:val="28"/>
        </w:rPr>
        <w:t xml:space="preserve"> гарантийных обязательств </w:t>
      </w:r>
      <w:r w:rsidRPr="0089529E">
        <w:rPr>
          <w:sz w:val="28"/>
          <w:szCs w:val="28"/>
        </w:rPr>
        <w:t xml:space="preserve">по государственному контракту должно покрывать </w:t>
      </w:r>
      <w:r>
        <w:rPr>
          <w:sz w:val="28"/>
          <w:szCs w:val="28"/>
        </w:rPr>
        <w:t xml:space="preserve">гарантийные </w:t>
      </w:r>
      <w:r w:rsidRPr="0089529E">
        <w:rPr>
          <w:sz w:val="28"/>
          <w:szCs w:val="28"/>
        </w:rPr>
        <w:t>обязательства по настоя</w:t>
      </w:r>
      <w:r>
        <w:rPr>
          <w:sz w:val="28"/>
          <w:szCs w:val="28"/>
        </w:rPr>
        <w:t>щему государственному контракту.</w:t>
      </w:r>
    </w:p>
    <w:p w:rsidR="00B800E2" w:rsidRPr="00591B1B" w:rsidRDefault="00B800E2" w:rsidP="00067D7C">
      <w:pPr>
        <w:pStyle w:val="-"/>
        <w:tabs>
          <w:tab w:val="clear" w:pos="851"/>
        </w:tabs>
        <w:ind w:left="0" w:firstLine="709"/>
        <w:rPr>
          <w:sz w:val="28"/>
          <w:szCs w:val="28"/>
        </w:rPr>
      </w:pPr>
      <w:r w:rsidRPr="00B800E2">
        <w:rPr>
          <w:sz w:val="28"/>
          <w:szCs w:val="28"/>
        </w:rPr>
        <w:t>8.3.</w:t>
      </w:r>
      <w:r w:rsidRPr="00B800E2">
        <w:t xml:space="preserve"> </w:t>
      </w:r>
      <w:r w:rsidRPr="00B800E2">
        <w:rPr>
          <w:sz w:val="28"/>
          <w:szCs w:val="28"/>
        </w:rPr>
        <w:t xml:space="preserve">Срок действия банковской гарантии, предоставленной в качестве обеспечения исполнения контракта, определяется в соответствии с требованиями </w:t>
      </w:r>
      <w:r w:rsidRPr="00B800E2">
        <w:rPr>
          <w:sz w:val="28"/>
          <w:szCs w:val="28"/>
        </w:rPr>
        <w:lastRenderedPageBreak/>
        <w:t>Закона № 44-ФЗ Головным исполнителем,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B800E2" w:rsidRPr="00B800E2" w:rsidRDefault="00B800E2" w:rsidP="00067D7C">
      <w:pPr>
        <w:pStyle w:val="-"/>
        <w:tabs>
          <w:tab w:val="clear" w:pos="851"/>
        </w:tabs>
        <w:ind w:left="0" w:firstLine="709"/>
        <w:rPr>
          <w:sz w:val="28"/>
          <w:szCs w:val="28"/>
        </w:rPr>
      </w:pPr>
      <w:r w:rsidRPr="00B800E2">
        <w:rPr>
          <w:sz w:val="28"/>
          <w:szCs w:val="28"/>
        </w:rPr>
        <w:t>Срок действия банковской гарантии, предоставленной в качестве обеспечения исполнения гарантийных обязательств по государственному контракту, определяется в соответствии с требованиями Закона № 44-ФЗ Головным исполнителем,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067D7C" w:rsidRDefault="00B800E2" w:rsidP="00067D7C">
      <w:pPr>
        <w:pStyle w:val="-"/>
        <w:tabs>
          <w:tab w:val="clear" w:pos="851"/>
        </w:tabs>
        <w:ind w:left="0" w:firstLine="709"/>
        <w:rPr>
          <w:sz w:val="28"/>
          <w:szCs w:val="28"/>
        </w:rPr>
      </w:pPr>
      <w:r>
        <w:rPr>
          <w:sz w:val="28"/>
          <w:szCs w:val="28"/>
        </w:rPr>
        <w:t>8.</w:t>
      </w:r>
      <w:r w:rsidRPr="00B800E2">
        <w:rPr>
          <w:sz w:val="28"/>
          <w:szCs w:val="28"/>
        </w:rPr>
        <w:t>4</w:t>
      </w:r>
      <w:r w:rsidR="00E02640" w:rsidRPr="00E02640">
        <w:rPr>
          <w:sz w:val="28"/>
          <w:szCs w:val="28"/>
        </w:rPr>
        <w:t xml:space="preserve">. </w:t>
      </w:r>
      <w:r w:rsidR="00067D7C" w:rsidRPr="0089529E">
        <w:rPr>
          <w:sz w:val="28"/>
          <w:szCs w:val="28"/>
        </w:rPr>
        <w:t xml:space="preserve">Обеспечение исполнения государственного контракта, предоставленное в форме денежных средств, возвращается Головному исполнителю не позднее 5 (пяти) рабочих дней </w:t>
      </w:r>
      <w:r w:rsidR="00067D7C">
        <w:rPr>
          <w:sz w:val="28"/>
          <w:szCs w:val="28"/>
        </w:rPr>
        <w:t>с</w:t>
      </w:r>
      <w:r w:rsidR="00067D7C" w:rsidRPr="0089529E">
        <w:rPr>
          <w:sz w:val="28"/>
          <w:szCs w:val="28"/>
        </w:rPr>
        <w:t xml:space="preserve"> даты </w:t>
      </w:r>
      <w:r w:rsidR="00067D7C">
        <w:rPr>
          <w:sz w:val="28"/>
          <w:szCs w:val="28"/>
        </w:rPr>
        <w:t xml:space="preserve">исполнения* Головным исполнителем обязательств по контракту, за исключением гарантийных обязательств по настоящему государственному контракту. </w:t>
      </w:r>
      <w:r w:rsidR="00067D7C" w:rsidRPr="0089529E">
        <w:rPr>
          <w:sz w:val="28"/>
          <w:szCs w:val="28"/>
        </w:rPr>
        <w:t xml:space="preserve">настоящего государственного контракта. В случае изменения в период действия обеспечения исполнения обязательств банковских реквизитов, указанных в настоящем государственном контракте, Головной исполнитель обязан в трехдневный срок </w:t>
      </w:r>
      <w:r w:rsidR="00067D7C">
        <w:rPr>
          <w:sz w:val="28"/>
          <w:szCs w:val="28"/>
        </w:rPr>
        <w:t xml:space="preserve">с момента изменения </w:t>
      </w:r>
      <w:r w:rsidR="00067D7C" w:rsidRPr="0089529E">
        <w:rPr>
          <w:sz w:val="28"/>
          <w:szCs w:val="28"/>
        </w:rPr>
        <w:t>в письменной форме сообщить об этом Государственному заказчику, указав новые банковские реквизиты. В противном случае все риски, связанные с возвратом обеспечения исполнения контракта Государственным заказчиком на указанный в настоящем государственном контракте счет Головного исполнителя, несет Головной исполнитель.</w:t>
      </w:r>
    </w:p>
    <w:p w:rsidR="00067D7C" w:rsidRDefault="00067D7C" w:rsidP="00067D7C">
      <w:pPr>
        <w:pStyle w:val="-"/>
        <w:tabs>
          <w:tab w:val="clear" w:pos="851"/>
        </w:tabs>
        <w:ind w:left="0" w:firstLine="709"/>
        <w:rPr>
          <w:i/>
          <w:sz w:val="28"/>
          <w:szCs w:val="28"/>
        </w:rPr>
      </w:pPr>
      <w:r w:rsidRPr="00385DA8">
        <w:rPr>
          <w:i/>
          <w:sz w:val="28"/>
          <w:szCs w:val="28"/>
        </w:rPr>
        <w:t>* Работы должны быть выполнены Головным исполнителем надлежащим образом и приняты Государственным заказчиком.</w:t>
      </w:r>
    </w:p>
    <w:p w:rsidR="00067D7C" w:rsidRPr="00385DA8" w:rsidRDefault="00067D7C" w:rsidP="00067D7C">
      <w:pPr>
        <w:pStyle w:val="-"/>
        <w:tabs>
          <w:tab w:val="clear" w:pos="851"/>
        </w:tabs>
        <w:ind w:left="0" w:firstLine="709"/>
        <w:rPr>
          <w:i/>
          <w:sz w:val="28"/>
          <w:szCs w:val="28"/>
        </w:rPr>
      </w:pPr>
      <w:r w:rsidRPr="008E41DE">
        <w:rPr>
          <w:sz w:val="28"/>
          <w:szCs w:val="28"/>
        </w:rPr>
        <w:t>В случае уменьшения в соответствии с частями 7, 7.1 и 7.2 статьи 96 Федерального закона о контрактной системе размера обеспечения исполнения государственного контракта, предоставленного в форме денежных средств, Государственный заказчик не позднее 5 (пяти) рабочих дней с даты получения от Головного исполнителя соответствующего заявления возвращает ему денежные средства в сумме, на которую уменьшен размер обеспечения исполнения контракта, рассчитанный Государственным заказчиком на основании информации об исполнении контракта, размещенной в соответствующем реестре контрактов.</w:t>
      </w:r>
    </w:p>
    <w:p w:rsidR="00067D7C" w:rsidRPr="009D3C85" w:rsidRDefault="00067D7C" w:rsidP="00067D7C">
      <w:pPr>
        <w:pStyle w:val="-"/>
        <w:tabs>
          <w:tab w:val="clear" w:pos="851"/>
        </w:tabs>
        <w:ind w:left="0" w:firstLine="709"/>
        <w:rPr>
          <w:sz w:val="28"/>
          <w:szCs w:val="28"/>
        </w:rPr>
      </w:pPr>
      <w:r>
        <w:rPr>
          <w:sz w:val="28"/>
          <w:szCs w:val="28"/>
        </w:rPr>
        <w:t>8.</w:t>
      </w:r>
      <w:r w:rsidR="00B800E2" w:rsidRPr="00B800E2">
        <w:rPr>
          <w:sz w:val="28"/>
          <w:szCs w:val="28"/>
        </w:rPr>
        <w:t>5</w:t>
      </w:r>
      <w:r>
        <w:rPr>
          <w:sz w:val="28"/>
          <w:szCs w:val="28"/>
        </w:rPr>
        <w:t xml:space="preserve">. </w:t>
      </w:r>
      <w:r w:rsidRPr="0089529E">
        <w:rPr>
          <w:sz w:val="28"/>
          <w:szCs w:val="28"/>
        </w:rPr>
        <w:t>Обеспечение исполнения государственного контракта в форме денежных средств удерживается Государственным заказчиком в случае неисполнения Головным исполнителем обязательств по настоящему государственному контракту.</w:t>
      </w:r>
    </w:p>
    <w:p w:rsidR="00047F33" w:rsidRPr="00047F33" w:rsidRDefault="00047F33" w:rsidP="00067D7C">
      <w:pPr>
        <w:pStyle w:val="-"/>
        <w:tabs>
          <w:tab w:val="clear" w:pos="851"/>
        </w:tabs>
        <w:ind w:left="0" w:firstLine="709"/>
        <w:rPr>
          <w:sz w:val="28"/>
          <w:szCs w:val="28"/>
        </w:rPr>
      </w:pPr>
      <w:r w:rsidRPr="00047F33">
        <w:rPr>
          <w:sz w:val="28"/>
          <w:szCs w:val="28"/>
        </w:rPr>
        <w:t xml:space="preserve">8.6. </w:t>
      </w:r>
      <w:proofErr w:type="gramStart"/>
      <w:r w:rsidRPr="0089529E">
        <w:rPr>
          <w:sz w:val="28"/>
          <w:szCs w:val="28"/>
        </w:rPr>
        <w:t>При предоставлении обеспечения исполнения государственного контракта</w:t>
      </w:r>
      <w:r>
        <w:rPr>
          <w:sz w:val="28"/>
          <w:szCs w:val="28"/>
        </w:rPr>
        <w:t xml:space="preserve"> / обеспечения гарантийных обязательств по государственному контракту</w:t>
      </w:r>
      <w:r w:rsidRPr="0089529E">
        <w:rPr>
          <w:sz w:val="28"/>
          <w:szCs w:val="28"/>
        </w:rPr>
        <w:t xml:space="preserve"> в форме банковской гарантии в последней должно содержаться условие о праве Государственного заказчика на бесспорное списание денежных средств со счета гаранта, если последним в срок не более 5 (пяти) рабочих дней не исполнено требование Государственного заказчика об уплате денежной суммы по банковской гарантии, направленное до окончания действия банковской</w:t>
      </w:r>
      <w:proofErr w:type="gramEnd"/>
      <w:r w:rsidRPr="0089529E">
        <w:rPr>
          <w:sz w:val="28"/>
          <w:szCs w:val="28"/>
        </w:rPr>
        <w:t xml:space="preserve"> гарантии.</w:t>
      </w:r>
    </w:p>
    <w:p w:rsidR="00E02640" w:rsidRPr="00E02640" w:rsidRDefault="00E02640" w:rsidP="00E026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2640" w:rsidRPr="00E02640" w:rsidRDefault="00E02640" w:rsidP="00E02640">
      <w:pPr>
        <w:keepNext/>
        <w:spacing w:after="60" w:line="240" w:lineRule="auto"/>
        <w:ind w:left="289" w:firstLine="709"/>
        <w:jc w:val="center"/>
        <w:outlineLvl w:val="0"/>
        <w:rPr>
          <w:rFonts w:ascii="Times New Roman" w:eastAsia="Times New Roman" w:hAnsi="Times New Roman" w:cs="Times New Roman"/>
          <w:kern w:val="28"/>
          <w:sz w:val="36"/>
          <w:szCs w:val="20"/>
          <w:lang w:eastAsia="ru-RU"/>
        </w:rPr>
      </w:pPr>
      <w:r w:rsidRPr="00E02640">
        <w:rPr>
          <w:rFonts w:ascii="Times New Roman" w:eastAsia="Times New Roman" w:hAnsi="Times New Roman" w:cs="Times New Roman"/>
          <w:bCs/>
          <w:kern w:val="28"/>
          <w:sz w:val="28"/>
          <w:szCs w:val="28"/>
          <w:lang w:val="en-US" w:eastAsia="ru-RU"/>
        </w:rPr>
        <w:t>I</w:t>
      </w:r>
      <w:r w:rsidRPr="00E02640">
        <w:rPr>
          <w:rFonts w:ascii="Times New Roman" w:eastAsia="Times New Roman" w:hAnsi="Times New Roman" w:cs="Times New Roman"/>
          <w:bCs/>
          <w:kern w:val="28"/>
          <w:sz w:val="28"/>
          <w:szCs w:val="28"/>
          <w:lang w:eastAsia="ru-RU"/>
        </w:rPr>
        <w:t>X.</w:t>
      </w:r>
      <w:r w:rsidRPr="00E02640">
        <w:rPr>
          <w:rFonts w:ascii="Times New Roman" w:eastAsia="Times New Roman" w:hAnsi="Times New Roman" w:cs="Times New Roman"/>
          <w:bCs/>
          <w:kern w:val="36"/>
          <w:sz w:val="28"/>
          <w:szCs w:val="28"/>
          <w:lang w:eastAsia="ru-RU"/>
        </w:rPr>
        <w:t xml:space="preserve"> Ответственность Сторон</w:t>
      </w:r>
    </w:p>
    <w:p w:rsidR="00067D7C" w:rsidRPr="00067D7C" w:rsidRDefault="00067D7C" w:rsidP="00067D7C">
      <w:pPr>
        <w:spacing w:after="6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.1. За неисполнение  или ненадлежащее исполнение настоящего государственного контракта Стороны несут ответственность в соответствии с законодательством Российской Федерации и условиями государственного контракта.</w:t>
      </w:r>
    </w:p>
    <w:p w:rsidR="00067D7C" w:rsidRPr="00067D7C" w:rsidRDefault="00067D7C" w:rsidP="00067D7C">
      <w:pPr>
        <w:spacing w:after="6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.2. В случае полного (частичного) неисполнения условий государственного контракта одной из Сторон эта Сторона обязана возместить другой Стороне причиненные убытки в части, не покрытой неустойкой.</w:t>
      </w:r>
    </w:p>
    <w:p w:rsidR="00067D7C" w:rsidRPr="00067D7C" w:rsidRDefault="00067D7C" w:rsidP="00067D7C">
      <w:pPr>
        <w:spacing w:after="6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.3. В случае нецелевого использования средств Головной исполнитель возвращает средства в сумме, использованной не по целевому назначению, в порядке, согласованном с Государственным заказчиком.</w:t>
      </w:r>
    </w:p>
    <w:p w:rsidR="00067D7C" w:rsidRPr="00067D7C" w:rsidRDefault="00067D7C" w:rsidP="00067D7C">
      <w:pPr>
        <w:spacing w:after="6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 xml:space="preserve">.4. </w:t>
      </w:r>
      <w:r w:rsidRPr="00067D7C">
        <w:rPr>
          <w:rFonts w:ascii="Times New Roman" w:eastAsia="Times New Roman" w:hAnsi="Times New Roman" w:cs="Times New Roman"/>
          <w:sz w:val="28"/>
          <w:szCs w:val="28"/>
          <w:lang w:eastAsia="ru-RU"/>
        </w:rPr>
        <w:t xml:space="preserve">За нарушение Головным исполнителем срока исполнения обязательства по государственному контракту, в том числе этапов государственного контракта,   Головной исполнитель по требованию Государственного заказчика уплачивает последнему пеню за каждый день просрочки исполнения обязательства, начиная со дня, следующего после дня истечения установленного государственным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Головным исполнителем. </w:t>
      </w:r>
    </w:p>
    <w:p w:rsidR="00067D7C" w:rsidRPr="00067D7C" w:rsidRDefault="00067D7C" w:rsidP="00067D7C">
      <w:pPr>
        <w:spacing w:after="6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 xml:space="preserve">.5. За нарушение Государственным заказчиком срока исполнения обязательств по настоящему государственному контракту, в том числе обязательств по оплате, предусмотренных настоящим государственным контрактом, последний уплачивает Головному исполнителю пеню в размере  одной трехсотой действующей на день уплаты неустойки </w:t>
      </w:r>
      <w:r w:rsidRPr="00067D7C">
        <w:rPr>
          <w:rFonts w:ascii="Times New Roman" w:eastAsia="Times New Roman" w:hAnsi="Times New Roman" w:cs="Times New Roman"/>
          <w:sz w:val="28"/>
          <w:szCs w:val="28"/>
          <w:lang w:eastAsia="ru-RU"/>
        </w:rPr>
        <w:t>ключевой ставки</w:t>
      </w:r>
      <w:r w:rsidRPr="00067D7C">
        <w:rPr>
          <w:rFonts w:ascii="Times New Roman" w:eastAsia="Times New Roman" w:hAnsi="Times New Roman" w:cs="Times New Roman"/>
          <w:color w:val="000000"/>
          <w:sz w:val="28"/>
          <w:szCs w:val="28"/>
          <w:lang w:eastAsia="ru-RU"/>
        </w:rPr>
        <w:t xml:space="preserve"> Центрального банка Российской Федерации от неуплаченной в срок суммы за каждый день просрочки Государственным заказчиком предусмотренных государственным контрактом обязательств, начиная со дня, следующего после дня истечения установленного государственным контрактом срока исполнения обязательства.</w:t>
      </w:r>
    </w:p>
    <w:p w:rsidR="00067D7C" w:rsidRPr="00067D7C" w:rsidRDefault="00067D7C" w:rsidP="00067D7C">
      <w:pPr>
        <w:autoSpaceDE w:val="0"/>
        <w:autoSpaceDN w:val="0"/>
        <w:adjustRightInd w:val="0"/>
        <w:spacing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 xml:space="preserve">.6. </w:t>
      </w:r>
      <w:r w:rsidRPr="00067D7C">
        <w:rPr>
          <w:rFonts w:ascii="Times New Roman" w:eastAsia="Times New Roman" w:hAnsi="Times New Roman" w:cs="Times New Roman"/>
          <w:sz w:val="28"/>
          <w:szCs w:val="28"/>
          <w:lang w:eastAsia="ru-RU"/>
        </w:rPr>
        <w:t>За каждый факт неисполнения Государственным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размер штрафа определяется в следующем порядке:</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а) 1000 рублей, если цена контракта не превышает 3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б) 5000 рублей, если цена контракта составляет от 3 млн рублей до 50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в) 10000 рублей, если цена контракта составляет от 50 млн рублей до 100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г) 100000 рублей, если цена контракта превышает 100 млн рублей.</w:t>
      </w:r>
    </w:p>
    <w:p w:rsidR="00067D7C" w:rsidRPr="00067D7C" w:rsidRDefault="00067D7C" w:rsidP="00067D7C">
      <w:pPr>
        <w:autoSpaceDE w:val="0"/>
        <w:autoSpaceDN w:val="0"/>
        <w:adjustRightInd w:val="0"/>
        <w:spacing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Pr="00067D7C">
        <w:rPr>
          <w:rFonts w:ascii="Times New Roman" w:eastAsia="Times New Roman" w:hAnsi="Times New Roman" w:cs="Times New Roman"/>
          <w:color w:val="000000"/>
          <w:sz w:val="28"/>
          <w:szCs w:val="28"/>
          <w:lang w:eastAsia="ru-RU"/>
        </w:rPr>
        <w:t xml:space="preserve">.7 </w:t>
      </w:r>
      <w:r w:rsidRPr="00067D7C">
        <w:rPr>
          <w:rFonts w:ascii="Times New Roman" w:eastAsia="Times New Roman" w:hAnsi="Times New Roman" w:cs="Times New Roman"/>
          <w:sz w:val="28"/>
          <w:szCs w:val="28"/>
          <w:lang w:eastAsia="ru-RU"/>
        </w:rPr>
        <w:t xml:space="preserve">За каждый факт неисполнения или ненадлежащего исполнения Головным исполнителем обязательств, предусмотренных государственным контрактом, за </w:t>
      </w:r>
      <w:r w:rsidRPr="00067D7C">
        <w:rPr>
          <w:rFonts w:ascii="Times New Roman" w:eastAsia="Times New Roman" w:hAnsi="Times New Roman" w:cs="Times New Roman"/>
          <w:sz w:val="28"/>
          <w:szCs w:val="28"/>
          <w:lang w:eastAsia="ru-RU"/>
        </w:rPr>
        <w:lastRenderedPageBreak/>
        <w:t xml:space="preserve">исключением просрочки исполнения обязательств (в том числе гарантийного обязательства), предусмотренных государственным контрактом, размер штрафа определяется в следующем порядке (за исключением случаев, предусмотренных пунктами </w:t>
      </w:r>
      <w:r w:rsidRPr="009C3089">
        <w:rPr>
          <w:rFonts w:ascii="Times New Roman" w:eastAsia="Times New Roman" w:hAnsi="Times New Roman" w:cs="Times New Roman"/>
          <w:sz w:val="28"/>
          <w:szCs w:val="28"/>
          <w:lang w:eastAsia="ru-RU"/>
        </w:rPr>
        <w:t>9</w:t>
      </w:r>
      <w:r w:rsidRPr="00067D7C">
        <w:rPr>
          <w:rFonts w:ascii="Times New Roman" w:eastAsia="Times New Roman" w:hAnsi="Times New Roman" w:cs="Times New Roman"/>
          <w:sz w:val="28"/>
          <w:szCs w:val="28"/>
          <w:lang w:eastAsia="ru-RU"/>
        </w:rPr>
        <w:t>.8</w:t>
      </w:r>
      <w:r w:rsidR="009C3089" w:rsidRPr="009C3089">
        <w:rPr>
          <w:rFonts w:ascii="Times New Roman" w:eastAsia="Times New Roman" w:hAnsi="Times New Roman" w:cs="Times New Roman"/>
          <w:sz w:val="28"/>
          <w:szCs w:val="28"/>
          <w:lang w:eastAsia="ru-RU"/>
        </w:rPr>
        <w:t xml:space="preserve"> </w:t>
      </w:r>
      <w:r w:rsidRPr="00067D7C">
        <w:rPr>
          <w:rFonts w:ascii="Times New Roman" w:eastAsia="Times New Roman" w:hAnsi="Times New Roman" w:cs="Times New Roman"/>
          <w:sz w:val="28"/>
          <w:szCs w:val="28"/>
          <w:lang w:eastAsia="ru-RU"/>
        </w:rPr>
        <w:t>-</w:t>
      </w:r>
      <w:r w:rsidR="009C3089" w:rsidRPr="009C3089">
        <w:rPr>
          <w:rFonts w:ascii="Times New Roman" w:eastAsia="Times New Roman" w:hAnsi="Times New Roman" w:cs="Times New Roman"/>
          <w:sz w:val="28"/>
          <w:szCs w:val="28"/>
          <w:lang w:eastAsia="ru-RU"/>
        </w:rPr>
        <w:t xml:space="preserve"> 9.9</w:t>
      </w:r>
      <w:r w:rsidRPr="00067D7C">
        <w:rPr>
          <w:rFonts w:ascii="Times New Roman" w:eastAsia="Times New Roman" w:hAnsi="Times New Roman" w:cs="Times New Roman"/>
          <w:sz w:val="28"/>
          <w:szCs w:val="28"/>
          <w:lang w:eastAsia="ru-RU"/>
        </w:rPr>
        <w:t xml:space="preserve"> настоящего государственного контракта):</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а) 10 процентов цены контракта (этапа) в случае, если цена Государственного контракта (этапа) не превышает 3 млн рублей;</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б) 5 процентов цены контракта (этапа) в случае, если цена Государственного контракта (этапа) составляет от 3 млн рублей до 50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в) 1 процент цены контракта (этапа) в случае, если цена Государственного контракта (этапа) составляет от 50 млн рублей до 100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г) 0,5 процента цены контракта (этапа) в случае, если цена Государственного контракта (этапа) составляет от 100 млн рублей до 500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д) 0,4 процента цены контракта (этапа) в случае, если цена Государственного контракта (этапа) составляет от 500 млн рублей до 1 млрд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е) 0,3 процента цены контракта (этапа) в случае, если цена Государственного контракта (этапа) составляет от 1 млрд рублей до 2 млрд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ж) 0,25 процента цены контракта (этапа) в случае, если цена Государственного контракта (этапа) составляет от 2 млрд рублей до 5 млрд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з) 0,2 процента цены контракта (этапа) в случае, если цена Государственного контракта (этапа) составляет от 5 млрд рублей до 10 млрд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и) 0,1 процента цены контракта (этапа) в случае, если цена Государственного контракта (этапа) превышает 10 млрд рублей.</w:t>
      </w:r>
    </w:p>
    <w:p w:rsidR="00067D7C" w:rsidRPr="00067D7C" w:rsidRDefault="00067D7C" w:rsidP="00067D7C">
      <w:pPr>
        <w:autoSpaceDE w:val="0"/>
        <w:autoSpaceDN w:val="0"/>
        <w:adjustRightInd w:val="0"/>
        <w:spacing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цены контракта (этапа), но не более 5 тыс. рублей</w:t>
      </w:r>
      <w:r w:rsidR="009C3089">
        <w:rPr>
          <w:rFonts w:ascii="Times New Roman" w:eastAsia="Times New Roman" w:hAnsi="Times New Roman" w:cs="Times New Roman"/>
          <w:sz w:val="28"/>
          <w:szCs w:val="28"/>
          <w:lang w:eastAsia="ru-RU"/>
        </w:rPr>
        <w:t xml:space="preserve"> и не менее 1 тыс. рублей</w:t>
      </w:r>
      <w:r w:rsidRPr="00067D7C">
        <w:rPr>
          <w:rFonts w:ascii="Times New Roman" w:eastAsia="Times New Roman" w:hAnsi="Times New Roman" w:cs="Times New Roman"/>
          <w:sz w:val="28"/>
          <w:szCs w:val="28"/>
          <w:lang w:eastAsia="ru-RU"/>
        </w:rPr>
        <w:t>.</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Pr="00067D7C">
        <w:rPr>
          <w:rFonts w:ascii="Times New Roman" w:eastAsia="Times New Roman" w:hAnsi="Times New Roman" w:cs="Times New Roman"/>
          <w:sz w:val="28"/>
          <w:szCs w:val="28"/>
          <w:lang w:eastAsia="ru-RU"/>
        </w:rPr>
        <w:t xml:space="preserve"> За каждый факт неисполнения или ненадлежащего исполнения Головным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Федеральным </w:t>
      </w:r>
      <w:hyperlink r:id="rId17" w:history="1">
        <w:r w:rsidRPr="00067D7C">
          <w:rPr>
            <w:rFonts w:ascii="Times New Roman" w:eastAsia="Times New Roman" w:hAnsi="Times New Roman" w:cs="Times New Roman"/>
            <w:sz w:val="28"/>
            <w:szCs w:val="28"/>
            <w:lang w:eastAsia="ru-RU"/>
          </w:rPr>
          <w:t>законом</w:t>
        </w:r>
      </w:hyperlink>
      <w:r w:rsidRPr="00067D7C">
        <w:rPr>
          <w:rFonts w:ascii="Times New Roman" w:eastAsia="Times New Roman" w:hAnsi="Times New Roman" w:cs="Times New Roman"/>
          <w:sz w:val="28"/>
          <w:szCs w:val="28"/>
          <w:lang w:eastAsia="ru-RU"/>
        </w:rPr>
        <w:t xml:space="preserve"> о контрактной системе), предложившим наиболее высокую цену за право заключения государственного контракта, размер штрафа, за исключением просрочки исполнения обязательств (в том числе гарантийного обязательства), предусмотренных государственным контрактом, определяется в следующем порядке:</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а) в случае, если цена контракта не превышает начальную (максимальную) цену контракта:</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10 процентов начальной (максимальной) цены контракта, если цена контракта не превышает 3 млн. рублей;</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5 процентов начальной (максимальной) цены контракта, если цена контракта составляет от 3 млн. рублей до 50 млн. рублей (включительно);</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1 процент начальной (максимальной) цены контракта, если цена контракта составляет от 50 млн. рублей до 100 млн. рублей (включительно);</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б) в случае, если цена контракта превышает начальную (максимальную) цену контракта:</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10 процентов цены контракта, если цена контракта не превышает 3 млн. рублей;</w:t>
      </w:r>
    </w:p>
    <w:p w:rsidR="00067D7C" w:rsidRPr="00067D7C" w:rsidRDefault="00067D7C" w:rsidP="0006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lastRenderedPageBreak/>
        <w:t>5 процентов цены контракта, если цена контракта составляет от 3 млн. рублей до 50 млн. рублей (включительно);</w:t>
      </w:r>
    </w:p>
    <w:p w:rsidR="00067D7C" w:rsidRPr="00067D7C" w:rsidRDefault="00067D7C" w:rsidP="00067D7C">
      <w:pPr>
        <w:spacing w:after="0" w:line="240" w:lineRule="auto"/>
        <w:ind w:firstLine="567"/>
        <w:jc w:val="both"/>
        <w:rPr>
          <w:rFonts w:ascii="Times New Roman" w:eastAsia="Times New Roman" w:hAnsi="Times New Roman" w:cs="Times New Roman"/>
          <w:sz w:val="24"/>
          <w:szCs w:val="24"/>
          <w:lang w:eastAsia="ru-RU"/>
        </w:rPr>
      </w:pPr>
      <w:r w:rsidRPr="00067D7C">
        <w:rPr>
          <w:rFonts w:ascii="Times New Roman" w:eastAsia="Times New Roman" w:hAnsi="Times New Roman" w:cs="Times New Roman"/>
          <w:sz w:val="28"/>
          <w:szCs w:val="28"/>
          <w:lang w:eastAsia="ru-RU"/>
        </w:rPr>
        <w:t>1 процент цены контракта, если цена контракта составляет от 50 млн. рублей до 100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C3089">
        <w:rPr>
          <w:rFonts w:ascii="Times New Roman" w:eastAsia="Times New Roman" w:hAnsi="Times New Roman" w:cs="Times New Roman"/>
          <w:sz w:val="28"/>
          <w:szCs w:val="28"/>
          <w:lang w:eastAsia="ru-RU"/>
        </w:rPr>
        <w:t>.9</w:t>
      </w:r>
      <w:r w:rsidRPr="00067D7C">
        <w:rPr>
          <w:rFonts w:ascii="Times New Roman" w:eastAsia="Times New Roman" w:hAnsi="Times New Roman" w:cs="Times New Roman"/>
          <w:sz w:val="28"/>
          <w:szCs w:val="28"/>
          <w:lang w:eastAsia="ru-RU"/>
        </w:rPr>
        <w:t>. За каждый факт неисполнения или ненадлежащего исполнения Головным исполнителем обязательства, предусмотренного государственным контрактом, которое не имеет стоимостного выражения, размер штрафа определяется (при наличии в государственном  контракте таких обязательств) в следующем порядке:</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а) 1000 рублей, если цена государственного контракта не превышает 3 млн рублей;</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б) 5000 рублей, если цена государственного контракта составляет от 3 млн рублей до 50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 xml:space="preserve">в) 10000 рублей, если цена государственного  контракта составляет от 50 </w:t>
      </w:r>
      <w:proofErr w:type="gramStart"/>
      <w:r w:rsidRPr="00067D7C">
        <w:rPr>
          <w:rFonts w:ascii="Times New Roman" w:eastAsia="Times New Roman" w:hAnsi="Times New Roman" w:cs="Times New Roman"/>
          <w:sz w:val="28"/>
          <w:szCs w:val="28"/>
          <w:lang w:eastAsia="ru-RU"/>
        </w:rPr>
        <w:t>млн</w:t>
      </w:r>
      <w:proofErr w:type="gramEnd"/>
      <w:r w:rsidRPr="00067D7C">
        <w:rPr>
          <w:rFonts w:ascii="Times New Roman" w:eastAsia="Times New Roman" w:hAnsi="Times New Roman" w:cs="Times New Roman"/>
          <w:sz w:val="28"/>
          <w:szCs w:val="28"/>
          <w:lang w:eastAsia="ru-RU"/>
        </w:rPr>
        <w:t xml:space="preserve"> рублей до 100 млн рублей (включительно);</w:t>
      </w:r>
    </w:p>
    <w:p w:rsidR="00067D7C" w:rsidRPr="00067D7C" w:rsidRDefault="00067D7C" w:rsidP="00067D7C">
      <w:pPr>
        <w:autoSpaceDE w:val="0"/>
        <w:autoSpaceDN w:val="0"/>
        <w:adjustRightInd w:val="0"/>
        <w:spacing w:before="280" w:after="60" w:line="240" w:lineRule="auto"/>
        <w:ind w:firstLine="709"/>
        <w:contextualSpacing/>
        <w:jc w:val="both"/>
        <w:rPr>
          <w:rFonts w:ascii="Times New Roman" w:eastAsia="Times New Roman" w:hAnsi="Times New Roman" w:cs="Times New Roman"/>
          <w:sz w:val="28"/>
          <w:szCs w:val="28"/>
          <w:lang w:eastAsia="ru-RU"/>
        </w:rPr>
      </w:pPr>
      <w:r w:rsidRPr="00067D7C">
        <w:rPr>
          <w:rFonts w:ascii="Times New Roman" w:eastAsia="Times New Roman" w:hAnsi="Times New Roman" w:cs="Times New Roman"/>
          <w:sz w:val="28"/>
          <w:szCs w:val="28"/>
          <w:lang w:eastAsia="ru-RU"/>
        </w:rPr>
        <w:t>г) 100000 рублей, если цена государственного контракта превышает 100 млн рублей.</w:t>
      </w:r>
    </w:p>
    <w:p w:rsidR="00E02640" w:rsidRDefault="009C3089" w:rsidP="00CE6D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w:t>
      </w:r>
      <w:r w:rsidRPr="009C3089">
        <w:rPr>
          <w:rFonts w:ascii="Times New Roman" w:eastAsia="Times New Roman" w:hAnsi="Times New Roman" w:cs="Times New Roman"/>
          <w:sz w:val="28"/>
          <w:szCs w:val="28"/>
          <w:lang w:eastAsia="ru-RU"/>
        </w:rPr>
        <w:t xml:space="preserve">В случае расторжения настоящего государственного контракта Головной исполнитель в течение 3 (трех) дней с момента расторжения возвращает Государственному заказчику полученную в соответствии с п. </w:t>
      </w:r>
      <w:r>
        <w:rPr>
          <w:rFonts w:ascii="Times New Roman" w:eastAsia="Times New Roman" w:hAnsi="Times New Roman" w:cs="Times New Roman"/>
          <w:sz w:val="28"/>
          <w:szCs w:val="28"/>
          <w:lang w:eastAsia="ru-RU"/>
        </w:rPr>
        <w:t>6.4</w:t>
      </w:r>
      <w:r w:rsidRPr="009C3089">
        <w:rPr>
          <w:rFonts w:ascii="Times New Roman" w:eastAsia="Times New Roman" w:hAnsi="Times New Roman" w:cs="Times New Roman"/>
          <w:sz w:val="28"/>
          <w:szCs w:val="28"/>
          <w:lang w:eastAsia="ru-RU"/>
        </w:rPr>
        <w:t xml:space="preserve"> настоящего государственного контракта сумму аванса за вычетом принятой Государственным заказчиком работы.</w:t>
      </w:r>
    </w:p>
    <w:p w:rsidR="009C3089" w:rsidRPr="009C3089" w:rsidRDefault="009C3089" w:rsidP="009C30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9.11. </w:t>
      </w:r>
      <w:r w:rsidRPr="009C3089">
        <w:rPr>
          <w:rFonts w:ascii="Times New Roman" w:eastAsia="Times New Roman" w:hAnsi="Times New Roman" w:cs="Times New Roman"/>
          <w:sz w:val="28"/>
          <w:szCs w:val="28"/>
          <w:lang w:eastAsia="ru-RU"/>
        </w:rPr>
        <w:t>Головной исполнитель обязан возместить Государственному заказчику убытки, возникшие в результате неисполнения, ненадлежащего исполнения своих обязательств по настоящему Государственному контракту. Убытки возмещаются в денежной форме путем перечисления в федеральный бюджет в установленном порядке на счет,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 __________ (указываются реквизиты счета), в течение 20 (двадцати) дней с момента направления Государственным заказчиком в адрес Головного исполнителя рекламационных материалов, подписанных уполномоченным лицом Государственного заказчика.</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sidRPr="009C3089">
        <w:rPr>
          <w:rFonts w:ascii="Times New Roman" w:eastAsia="Times New Roman" w:hAnsi="Times New Roman" w:cs="Times New Roman"/>
          <w:sz w:val="28"/>
          <w:szCs w:val="28"/>
          <w:lang w:eastAsia="ru-RU"/>
        </w:rPr>
        <w:t xml:space="preserve">9.12. </w:t>
      </w:r>
      <w:r w:rsidRPr="009C3089">
        <w:rPr>
          <w:rFonts w:ascii="Times New Roman" w:hAnsi="Times New Roman" w:cs="Times New Roman"/>
          <w:color w:val="000000" w:themeColor="text1"/>
          <w:sz w:val="28"/>
          <w:szCs w:val="28"/>
        </w:rPr>
        <w:t>Применение штрафных санкций не освобождает Стороны от исполнения обязательств по государственному контракту.</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9.13. </w:t>
      </w:r>
      <w:r w:rsidRPr="009C3089">
        <w:rPr>
          <w:rFonts w:ascii="Times New Roman" w:hAnsi="Times New Roman" w:cs="Times New Roman"/>
          <w:color w:val="000000" w:themeColor="text1"/>
          <w:sz w:val="28"/>
          <w:szCs w:val="28"/>
        </w:rPr>
        <w:t xml:space="preserve">В случае возникновения у Государственного заказчика  претензий по привлечению Головным исполнителем к выполнению работ соисполнителей Головной исполнитель несет ответственность за действия соисполнителей, как </w:t>
      </w:r>
      <w:proofErr w:type="gramStart"/>
      <w:r w:rsidRPr="009C3089">
        <w:rPr>
          <w:rFonts w:ascii="Times New Roman" w:hAnsi="Times New Roman" w:cs="Times New Roman"/>
          <w:color w:val="000000" w:themeColor="text1"/>
          <w:sz w:val="28"/>
          <w:szCs w:val="28"/>
        </w:rPr>
        <w:t>за</w:t>
      </w:r>
      <w:proofErr w:type="gramEnd"/>
      <w:r w:rsidRPr="009C3089">
        <w:rPr>
          <w:rFonts w:ascii="Times New Roman" w:hAnsi="Times New Roman" w:cs="Times New Roman"/>
          <w:color w:val="000000" w:themeColor="text1"/>
          <w:sz w:val="28"/>
          <w:szCs w:val="28"/>
        </w:rPr>
        <w:t xml:space="preserve"> свои собственные. Невыполнение соисполнителями обязательств перед Головным исполнителем не освобождает Головного исполнителя от обязанности выполнения условий государственного контракта.</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9.14. </w:t>
      </w:r>
      <w:r w:rsidRPr="009C3089">
        <w:rPr>
          <w:rFonts w:ascii="Times New Roman" w:hAnsi="Times New Roman" w:cs="Times New Roman"/>
          <w:color w:val="000000" w:themeColor="text1"/>
          <w:sz w:val="28"/>
          <w:szCs w:val="28"/>
        </w:rPr>
        <w:t xml:space="preserve">В случае неполного или несвоевременного перечисления в федеральный бюджет средств от реализации продуктов утилизации Головной исполнитель уплачивает Государственному заказчику  неустойку в размере одной трехсотой действующей на дату уплаты пени ключевой ставки Центрального банка </w:t>
      </w:r>
      <w:r w:rsidRPr="009C3089">
        <w:rPr>
          <w:rFonts w:ascii="Times New Roman" w:hAnsi="Times New Roman" w:cs="Times New Roman"/>
          <w:color w:val="000000" w:themeColor="text1"/>
          <w:sz w:val="28"/>
          <w:szCs w:val="28"/>
        </w:rPr>
        <w:lastRenderedPageBreak/>
        <w:t>Российской Федерации  от суммы, подлежащей перечислению, за каждый день просрочки.</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9.15.</w:t>
      </w:r>
      <w:r w:rsidRPr="009C3089">
        <w:rPr>
          <w:rFonts w:ascii="Times New Roman" w:hAnsi="Times New Roman" w:cs="Times New Roman"/>
          <w:color w:val="000000" w:themeColor="text1"/>
          <w:sz w:val="28"/>
          <w:szCs w:val="28"/>
        </w:rPr>
        <w:t xml:space="preserve"> Сторона освобождается от уплаты пени, штрафа,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9C3089" w:rsidRPr="009C3089" w:rsidRDefault="009C3089" w:rsidP="009C30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9.16. </w:t>
      </w:r>
      <w:r w:rsidRPr="009C3089">
        <w:rPr>
          <w:rFonts w:ascii="Times New Roman" w:hAnsi="Times New Roman" w:cs="Times New Roman"/>
          <w:color w:val="000000" w:themeColor="text1"/>
          <w:sz w:val="28"/>
          <w:szCs w:val="28"/>
        </w:rPr>
        <w:t>Общая сумма начисленных штрафов за неисполнение или ненадлежащее исполнение Головным исполнителем обязательств, предусмотренных государственным контрактом, не может превышать цену государственного контракта.</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sidRPr="009C3089">
        <w:rPr>
          <w:rFonts w:ascii="Times New Roman" w:hAnsi="Times New Roman" w:cs="Times New Roman"/>
          <w:color w:val="000000" w:themeColor="text1"/>
          <w:sz w:val="28"/>
          <w:szCs w:val="28"/>
        </w:rPr>
        <w:t>Общая сумма начисленных штрафов за ненадлежащее исполнение Государственным заказчиком обязательств, предусмотренных государственным контрактом, не может превышать цену государственного контракта.</w:t>
      </w:r>
    </w:p>
    <w:p w:rsidR="009C3089" w:rsidRDefault="009C3089" w:rsidP="009C30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9.17. </w:t>
      </w:r>
      <w:r w:rsidRPr="009C3089">
        <w:rPr>
          <w:rFonts w:ascii="Times New Roman" w:hAnsi="Times New Roman" w:cs="Times New Roman"/>
          <w:color w:val="000000" w:themeColor="text1"/>
          <w:sz w:val="28"/>
          <w:szCs w:val="28"/>
        </w:rPr>
        <w:t xml:space="preserve">За каждый день просрочки исполнения Головным исполнителем обязательства, предусмотренного </w:t>
      </w:r>
      <w:r>
        <w:rPr>
          <w:rFonts w:ascii="Times New Roman" w:hAnsi="Times New Roman" w:cs="Times New Roman"/>
          <w:color w:val="000000" w:themeColor="text1"/>
          <w:sz w:val="28"/>
          <w:szCs w:val="28"/>
        </w:rPr>
        <w:t>пунктом</w:t>
      </w:r>
      <w:r w:rsidRPr="009C3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3.4</w:t>
      </w:r>
      <w:r w:rsidRPr="009C308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sidRPr="009C3089">
        <w:rPr>
          <w:rFonts w:ascii="Times New Roman" w:hAnsi="Times New Roman" w:cs="Times New Roman"/>
          <w:color w:val="000000" w:themeColor="text1"/>
          <w:sz w:val="28"/>
          <w:szCs w:val="28"/>
        </w:rPr>
        <w:t xml:space="preserve"> настоящего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Головным исполнителем, начиная со дня, следующего после дня истечения установленного пунктом 3.4.20 настоящего Контракта срока исполнения обязательства.</w:t>
      </w:r>
    </w:p>
    <w:p w:rsidR="009C3089" w:rsidRPr="009C3089" w:rsidRDefault="009C3089" w:rsidP="009C3089">
      <w:pPr>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E02640">
      <w:pPr>
        <w:spacing w:after="60" w:line="240" w:lineRule="auto"/>
        <w:ind w:firstLine="709"/>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X. Обстоятельства непреодолимой силы</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10.1. Стороны не несут ответственности за полное или частичное неисполнение предусмотренных настоящим государственным контрактом обязательств, если такое неисполнение связано с обстоятельствами непреодолимой силы.</w:t>
      </w:r>
    </w:p>
    <w:p w:rsidR="00E02640" w:rsidRPr="00E02640" w:rsidRDefault="00E02640" w:rsidP="00E02640">
      <w:pPr>
        <w:tabs>
          <w:tab w:val="center" w:pos="1418"/>
          <w:tab w:val="left" w:pos="1729"/>
        </w:tabs>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10.2. Сторона, для которой создалась невозможность исполнения обязательств по настоящему государственному контракту вследствие обстоятельств непреодолимой силы, не позднее 3-х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02640" w:rsidRPr="00E02640" w:rsidRDefault="00E02640" w:rsidP="00E02640">
      <w:pPr>
        <w:tabs>
          <w:tab w:val="center" w:pos="2127"/>
          <w:tab w:val="left" w:pos="2694"/>
        </w:tabs>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10.3. Если обстоятельство непреодолимой силы непосредственно повлияло на исполнение обязатель</w:t>
      </w:r>
      <w:proofErr w:type="gramStart"/>
      <w:r w:rsidRPr="00E02640">
        <w:rPr>
          <w:rFonts w:ascii="Times New Roman" w:eastAsia="Times New Roman" w:hAnsi="Times New Roman" w:cs="Times New Roman"/>
          <w:sz w:val="28"/>
          <w:szCs w:val="28"/>
          <w:lang w:eastAsia="ru-RU"/>
        </w:rPr>
        <w:t>ств в ср</w:t>
      </w:r>
      <w:proofErr w:type="gramEnd"/>
      <w:r w:rsidRPr="00E02640">
        <w:rPr>
          <w:rFonts w:ascii="Times New Roman" w:eastAsia="Times New Roman" w:hAnsi="Times New Roman" w:cs="Times New Roman"/>
          <w:sz w:val="28"/>
          <w:szCs w:val="28"/>
          <w:lang w:eastAsia="ru-RU"/>
        </w:rPr>
        <w:t>ок, установленный в настоящем государственном контракте, срок исполнения обязательств отодвигается соразмерно времени действия соответствующего обстоятельства, но не более чем на  один месяц.</w:t>
      </w:r>
    </w:p>
    <w:p w:rsidR="00E02640" w:rsidRPr="00E02640" w:rsidRDefault="00E02640" w:rsidP="00E02640">
      <w:pPr>
        <w:tabs>
          <w:tab w:val="center" w:pos="8505"/>
          <w:tab w:val="left" w:pos="9015"/>
        </w:tabs>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10.4. Если обстоятельства непреодолимой силы будут действовать свыше  2-х  (двух) </w:t>
      </w:r>
      <w:r w:rsidRPr="00E02640">
        <w:rPr>
          <w:rFonts w:ascii="Times New Roman" w:eastAsia="Times New Roman" w:hAnsi="Times New Roman" w:cs="Times New Roman"/>
          <w:sz w:val="28"/>
          <w:szCs w:val="28"/>
          <w:lang w:eastAsia="ru-RU"/>
        </w:rPr>
        <w:tab/>
        <w:t>месяцев, Стороны определяют порядок и условия выполнения работ по настоящему государственному контракту путем заключения дополнительного соглашения, либо расторгают настоящий государственный контракт и в этом случае ни одна из Сторон не вправе требовать возмещения убытков.</w:t>
      </w:r>
    </w:p>
    <w:p w:rsidR="00E02640" w:rsidRDefault="00E02640" w:rsidP="00E02640">
      <w:pPr>
        <w:spacing w:after="6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10.5.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государственной власти Российской Федерации.</w:t>
      </w:r>
    </w:p>
    <w:p w:rsidR="00DD01B5" w:rsidRPr="00E02640" w:rsidRDefault="00DD01B5" w:rsidP="00E02640">
      <w:pPr>
        <w:spacing w:after="60" w:line="240" w:lineRule="auto"/>
        <w:ind w:firstLine="709"/>
        <w:jc w:val="both"/>
        <w:rPr>
          <w:rFonts w:ascii="Times New Roman" w:eastAsia="Times New Roman" w:hAnsi="Times New Roman" w:cs="Times New Roman"/>
          <w:sz w:val="28"/>
          <w:szCs w:val="28"/>
          <w:lang w:eastAsia="ru-RU"/>
        </w:rPr>
      </w:pPr>
    </w:p>
    <w:p w:rsidR="00DD01B5" w:rsidRPr="00DD01B5" w:rsidRDefault="00DD01B5" w:rsidP="00DD01B5">
      <w:pPr>
        <w:spacing w:after="0" w:line="240" w:lineRule="auto"/>
        <w:ind w:firstLine="709"/>
        <w:jc w:val="center"/>
        <w:rPr>
          <w:rFonts w:ascii="Times New Roman" w:eastAsia="Times New Roman" w:hAnsi="Times New Roman" w:cs="Times New Roman"/>
          <w:sz w:val="28"/>
          <w:szCs w:val="28"/>
          <w:lang w:eastAsia="ru-RU"/>
        </w:rPr>
      </w:pPr>
      <w:r w:rsidRPr="00DD01B5">
        <w:rPr>
          <w:rFonts w:ascii="Times New Roman" w:eastAsia="Times New Roman" w:hAnsi="Times New Roman" w:cs="Times New Roman"/>
          <w:sz w:val="28"/>
          <w:szCs w:val="28"/>
          <w:lang w:eastAsia="ru-RU"/>
        </w:rPr>
        <w:lastRenderedPageBreak/>
        <w:t>ХI.  ПРАВА НА РЕЗУЛЬТАТЫ РАБОТ</w:t>
      </w:r>
    </w:p>
    <w:p w:rsidR="00DD01B5" w:rsidRPr="00DD01B5" w:rsidRDefault="00DD01B5" w:rsidP="00DD01B5">
      <w:pPr>
        <w:spacing w:after="0" w:line="240" w:lineRule="auto"/>
        <w:ind w:firstLine="709"/>
        <w:jc w:val="center"/>
        <w:rPr>
          <w:rFonts w:ascii="Times New Roman" w:eastAsia="Times New Roman" w:hAnsi="Times New Roman" w:cs="Times New Roman"/>
          <w:sz w:val="28"/>
          <w:szCs w:val="28"/>
          <w:lang w:eastAsia="ru-RU"/>
        </w:rPr>
      </w:pPr>
    </w:p>
    <w:p w:rsidR="00DD01B5" w:rsidRPr="00DD01B5" w:rsidRDefault="00DD01B5" w:rsidP="00DD01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D01B5">
        <w:rPr>
          <w:rFonts w:ascii="Times New Roman" w:eastAsia="Times New Roman" w:hAnsi="Times New Roman" w:cs="Times New Roman"/>
          <w:sz w:val="28"/>
          <w:szCs w:val="28"/>
          <w:lang w:eastAsia="ru-RU"/>
        </w:rPr>
        <w:t xml:space="preserve">.1. Все созданные и (или) использованные при выполнении Работ (этапа Работ)  результаты, включая созданные и (или) использованные при выполнении Работ (этапа Работ) охраняемые или способные к правовой охране результаты интеллектуальной деятельности, подлежат отражению в отчетной документации. </w:t>
      </w:r>
    </w:p>
    <w:p w:rsidR="00DD01B5" w:rsidRPr="00DD01B5" w:rsidRDefault="00DD01B5" w:rsidP="00DD01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w:t>
      </w:r>
      <w:r w:rsidRPr="00DD01B5">
        <w:rPr>
          <w:rFonts w:ascii="Times New Roman" w:eastAsia="Times New Roman" w:hAnsi="Times New Roman" w:cs="Times New Roman"/>
          <w:sz w:val="28"/>
          <w:szCs w:val="28"/>
          <w:lang w:eastAsia="ru-RU"/>
        </w:rPr>
        <w:t xml:space="preserve">.2. Права на результаты работ, созданные при выполнении Работ (этапа Работ) по настоящему Государственному контракту, в том числе на секреты производства (ноу-хау), программы для ЭВМ, базы данных, топологии интегральных микросхем принадлежат Российской Федерации, от имени которой выступает Госкорпорация «Росатом».   </w:t>
      </w:r>
    </w:p>
    <w:p w:rsidR="00DD01B5" w:rsidRPr="00DD01B5" w:rsidRDefault="00DD01B5" w:rsidP="00DD01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D01B5">
        <w:rPr>
          <w:rFonts w:ascii="Times New Roman" w:eastAsia="Times New Roman" w:hAnsi="Times New Roman" w:cs="Times New Roman"/>
          <w:sz w:val="28"/>
          <w:szCs w:val="28"/>
          <w:lang w:eastAsia="ru-RU"/>
        </w:rPr>
        <w:t xml:space="preserve">.3. Использование Головным исполнителем созданных в рамках настоящего Государственного контракта результатов интеллектуальной деятельности в целях извлечения прибыли (дохода) в производстве  продукции, при выполнении любых работ, оказании услуг по заказу третьих лиц, а также передача материальных носителей, в которых выражены указанные результаты интеллектуальной деятельности, допускается только с письменного согласия  Госкорпорации «Росатом», если иное не установлено Государственным контрактом. </w:t>
      </w:r>
    </w:p>
    <w:p w:rsidR="00DD01B5" w:rsidRPr="00DD01B5" w:rsidRDefault="00DD01B5" w:rsidP="00DD01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D01B5">
        <w:rPr>
          <w:rFonts w:ascii="Times New Roman" w:eastAsia="Times New Roman" w:hAnsi="Times New Roman" w:cs="Times New Roman"/>
          <w:sz w:val="28"/>
          <w:szCs w:val="28"/>
          <w:lang w:eastAsia="ru-RU"/>
        </w:rPr>
        <w:t>.4. В отношении результатов интеллектуальной деятельности, созданных при выполнении Работ (этапа Работ) по Государственному контракту, Головной исполнитель обязуется сообщать Госкорпорации «Росатом» письменно и/или по факсу обо всех ставших ему известных нарушениях прав на указанные результаты интеллектуальной деятельности.</w:t>
      </w:r>
    </w:p>
    <w:p w:rsidR="00DD01B5" w:rsidRPr="00DD01B5" w:rsidRDefault="00E1527E" w:rsidP="00DD01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11</w:t>
      </w:r>
      <w:r w:rsidR="00DD01B5" w:rsidRPr="00DD01B5">
        <w:rPr>
          <w:rFonts w:ascii="Times New Roman" w:eastAsia="Times New Roman" w:hAnsi="Times New Roman" w:cs="Times New Roman"/>
          <w:sz w:val="28"/>
          <w:szCs w:val="28"/>
          <w:lang w:eastAsia="ru-RU"/>
        </w:rPr>
        <w:t xml:space="preserve">.5. </w:t>
      </w:r>
      <w:r w:rsidR="00DD01B5" w:rsidRPr="00DD01B5">
        <w:rPr>
          <w:rFonts w:ascii="Times New Roman" w:eastAsia="Times New Roman" w:hAnsi="Times New Roman" w:cs="Times New Roman"/>
          <w:color w:val="000000"/>
          <w:sz w:val="28"/>
          <w:szCs w:val="28"/>
          <w:lang w:eastAsia="ru-RU"/>
        </w:rPr>
        <w:t>Российской Федерации, от имени которой заключён Государственный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Государственного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D01B5" w:rsidRPr="00DD01B5" w:rsidRDefault="00DD01B5" w:rsidP="00DD01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D01B5">
        <w:rPr>
          <w:rFonts w:ascii="Times New Roman" w:eastAsia="Times New Roman" w:hAnsi="Times New Roman" w:cs="Times New Roman"/>
          <w:color w:val="000000"/>
          <w:sz w:val="28"/>
          <w:szCs w:val="28"/>
          <w:lang w:eastAsia="ru-RU"/>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D01B5" w:rsidRPr="00DD01B5" w:rsidRDefault="00DD01B5" w:rsidP="00DD01B5">
      <w:pPr>
        <w:spacing w:after="0" w:line="240" w:lineRule="auto"/>
        <w:ind w:firstLine="709"/>
        <w:jc w:val="both"/>
        <w:rPr>
          <w:rFonts w:ascii="Times New Roman" w:eastAsia="Times New Roman" w:hAnsi="Times New Roman" w:cs="Times New Roman"/>
          <w:sz w:val="28"/>
          <w:szCs w:val="28"/>
          <w:lang w:eastAsia="ru-RU"/>
        </w:rPr>
      </w:pPr>
      <w:r w:rsidRPr="00DD01B5">
        <w:rPr>
          <w:rFonts w:ascii="Times New Roman" w:eastAsia="Times New Roman" w:hAnsi="Times New Roman" w:cs="Times New Roman"/>
          <w:color w:val="000000"/>
          <w:sz w:val="28"/>
          <w:szCs w:val="28"/>
          <w:lang w:eastAsia="ru-RU"/>
        </w:rPr>
        <w:t>С даты подписания сторонами настоящего Государственного контракта исключительные права на результаты выполненных проектных и (или) изыскательских работ принадлежат Российской Федерации, от имени которой выступает Государственный заказчик.</w:t>
      </w:r>
    </w:p>
    <w:p w:rsidR="00DD01B5" w:rsidRPr="00DD01B5" w:rsidRDefault="00DD01B5" w:rsidP="00DD01B5">
      <w:pPr>
        <w:spacing w:after="0" w:line="240" w:lineRule="auto"/>
        <w:ind w:firstLine="709"/>
        <w:jc w:val="both"/>
        <w:rPr>
          <w:rFonts w:ascii="Times New Roman" w:hAnsi="Times New Roman" w:cs="Times New Roman"/>
          <w:bCs/>
          <w:sz w:val="28"/>
          <w:szCs w:val="28"/>
        </w:rPr>
      </w:pPr>
    </w:p>
    <w:p w:rsidR="00E02640" w:rsidRPr="00E02640" w:rsidRDefault="00E02640" w:rsidP="00CE6D80">
      <w:pPr>
        <w:keepNext/>
        <w:spacing w:after="0" w:line="240" w:lineRule="auto"/>
        <w:ind w:firstLine="709"/>
        <w:jc w:val="center"/>
        <w:outlineLvl w:val="0"/>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kern w:val="28"/>
          <w:sz w:val="28"/>
          <w:szCs w:val="28"/>
          <w:lang w:val="en-US" w:eastAsia="ru-RU"/>
        </w:rPr>
        <w:t>X</w:t>
      </w:r>
      <w:r w:rsidR="00DE4A92" w:rsidRPr="00DD01B5">
        <w:rPr>
          <w:rFonts w:ascii="Times New Roman" w:eastAsia="Times New Roman" w:hAnsi="Times New Roman" w:cs="Times New Roman"/>
          <w:sz w:val="28"/>
          <w:szCs w:val="28"/>
          <w:lang w:eastAsia="ru-RU"/>
        </w:rPr>
        <w:t>I</w:t>
      </w:r>
      <w:r w:rsidRPr="00E02640">
        <w:rPr>
          <w:rFonts w:ascii="Times New Roman" w:eastAsia="Times New Roman" w:hAnsi="Times New Roman" w:cs="Times New Roman"/>
          <w:bCs/>
          <w:kern w:val="28"/>
          <w:sz w:val="28"/>
          <w:szCs w:val="28"/>
          <w:lang w:val="en-US" w:eastAsia="ru-RU"/>
        </w:rPr>
        <w:t>I</w:t>
      </w:r>
      <w:r w:rsidRPr="00E02640">
        <w:rPr>
          <w:rFonts w:ascii="Times New Roman" w:eastAsia="Times New Roman" w:hAnsi="Times New Roman" w:cs="Times New Roman"/>
          <w:bCs/>
          <w:sz w:val="28"/>
          <w:szCs w:val="28"/>
          <w:lang w:eastAsia="ru-RU"/>
        </w:rPr>
        <w:t>. Рассмотрение и разрешение споров</w:t>
      </w:r>
    </w:p>
    <w:p w:rsidR="00E02640" w:rsidRPr="00E02640" w:rsidRDefault="00DE4A92" w:rsidP="00CE6D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02640" w:rsidRPr="00E02640">
        <w:rPr>
          <w:rFonts w:ascii="Times New Roman" w:eastAsia="Times New Roman" w:hAnsi="Times New Roman" w:cs="Times New Roman"/>
          <w:sz w:val="28"/>
          <w:szCs w:val="28"/>
          <w:lang w:eastAsia="ru-RU"/>
        </w:rPr>
        <w:t xml:space="preserve">.1. Претензии Сторон, возникающие в связи с исполнением настоящего государственного контракта, включая споры и разногласия по техническим и финансовым вопросам (условиям), рассматриваются Сторонами в соответствии с </w:t>
      </w:r>
      <w:r w:rsidR="00E02640" w:rsidRPr="00E02640">
        <w:rPr>
          <w:rFonts w:ascii="Times New Roman" w:eastAsia="Times New Roman" w:hAnsi="Times New Roman" w:cs="Times New Roman"/>
          <w:sz w:val="28"/>
          <w:szCs w:val="28"/>
          <w:lang w:eastAsia="ru-RU"/>
        </w:rPr>
        <w:lastRenderedPageBreak/>
        <w:t>нормативными правовыми актами путем переговоров с оформлением протокола разногласий.</w:t>
      </w:r>
    </w:p>
    <w:p w:rsidR="00E02640" w:rsidRPr="00E02640" w:rsidRDefault="00DE4A92" w:rsidP="00CE6D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02640" w:rsidRPr="00E02640">
        <w:rPr>
          <w:rFonts w:ascii="Times New Roman" w:eastAsia="Times New Roman" w:hAnsi="Times New Roman" w:cs="Times New Roman"/>
          <w:sz w:val="28"/>
          <w:szCs w:val="28"/>
          <w:lang w:eastAsia="ru-RU"/>
        </w:rPr>
        <w:t xml:space="preserve">.2. Неурегулированные споры передаются на разрешение в Арбитражный суд города Москвы только после принятия мер по их досудебному урегулированию. </w:t>
      </w:r>
    </w:p>
    <w:p w:rsidR="00E02640" w:rsidRPr="00E02640" w:rsidRDefault="00E02640" w:rsidP="00CE6D80">
      <w:pPr>
        <w:tabs>
          <w:tab w:val="center" w:pos="4820"/>
          <w:tab w:val="left" w:pos="5387"/>
        </w:tabs>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Срок досудебного урегулирования - 30 дней.</w:t>
      </w:r>
    </w:p>
    <w:p w:rsidR="00E02640" w:rsidRPr="00E02640" w:rsidRDefault="00E02640" w:rsidP="00CE6D80">
      <w:pPr>
        <w:tabs>
          <w:tab w:val="center" w:pos="4820"/>
          <w:tab w:val="left" w:pos="5387"/>
        </w:tabs>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067D7C">
      <w:pPr>
        <w:spacing w:after="0" w:line="240" w:lineRule="auto"/>
        <w:ind w:firstLine="709"/>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val="en-US" w:eastAsia="ru-RU"/>
        </w:rPr>
        <w:t>X</w:t>
      </w:r>
      <w:r w:rsidR="00DE4A92" w:rsidRPr="00DD01B5">
        <w:rPr>
          <w:rFonts w:ascii="Times New Roman" w:eastAsia="Times New Roman" w:hAnsi="Times New Roman" w:cs="Times New Roman"/>
          <w:sz w:val="28"/>
          <w:szCs w:val="28"/>
          <w:lang w:eastAsia="ru-RU"/>
        </w:rPr>
        <w:t>I</w:t>
      </w:r>
      <w:r w:rsidRPr="00E02640">
        <w:rPr>
          <w:rFonts w:ascii="Times New Roman" w:eastAsia="Times New Roman" w:hAnsi="Times New Roman" w:cs="Times New Roman"/>
          <w:bCs/>
          <w:sz w:val="28"/>
          <w:szCs w:val="28"/>
          <w:lang w:val="en-US" w:eastAsia="ru-RU"/>
        </w:rPr>
        <w:t>I</w:t>
      </w:r>
      <w:r w:rsidRPr="00E02640">
        <w:rPr>
          <w:rFonts w:ascii="Times New Roman" w:eastAsia="Times New Roman" w:hAnsi="Times New Roman" w:cs="Times New Roman"/>
          <w:bCs/>
          <w:sz w:val="28"/>
          <w:szCs w:val="28"/>
          <w:lang w:eastAsia="ru-RU"/>
        </w:rPr>
        <w:t>I. Срок действия государственного контракта</w:t>
      </w:r>
    </w:p>
    <w:p w:rsidR="00E02640" w:rsidRPr="00E02640" w:rsidRDefault="00E02640" w:rsidP="00067D7C">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1</w:t>
      </w:r>
      <w:r w:rsidR="006E09D4">
        <w:rPr>
          <w:rFonts w:ascii="Times New Roman" w:eastAsia="Times New Roman" w:hAnsi="Times New Roman" w:cs="Times New Roman"/>
          <w:sz w:val="28"/>
          <w:szCs w:val="28"/>
          <w:lang w:eastAsia="ru-RU"/>
        </w:rPr>
        <w:t>3</w:t>
      </w:r>
      <w:r w:rsidRPr="00E02640">
        <w:rPr>
          <w:rFonts w:ascii="Times New Roman" w:eastAsia="Times New Roman" w:hAnsi="Times New Roman" w:cs="Times New Roman"/>
          <w:sz w:val="28"/>
          <w:szCs w:val="28"/>
          <w:lang w:eastAsia="ru-RU"/>
        </w:rPr>
        <w:t xml:space="preserve">.1. Настоящий государственный контракт вступает в силу с момента его подписания и действует до </w:t>
      </w:r>
      <w:r w:rsidR="00173FD6">
        <w:rPr>
          <w:rFonts w:ascii="Times New Roman" w:eastAsia="Times New Roman" w:hAnsi="Times New Roman" w:cs="Times New Roman"/>
          <w:b/>
          <w:sz w:val="28"/>
          <w:szCs w:val="28"/>
          <w:lang w:eastAsia="ru-RU"/>
        </w:rPr>
        <w:t>30</w:t>
      </w:r>
      <w:r w:rsidRPr="00E02640">
        <w:rPr>
          <w:rFonts w:ascii="Times New Roman" w:eastAsia="Times New Roman" w:hAnsi="Times New Roman" w:cs="Times New Roman"/>
          <w:b/>
          <w:sz w:val="28"/>
          <w:szCs w:val="28"/>
          <w:lang w:eastAsia="ru-RU"/>
        </w:rPr>
        <w:t xml:space="preserve"> </w:t>
      </w:r>
      <w:r w:rsidR="00173FD6">
        <w:rPr>
          <w:rFonts w:ascii="Times New Roman" w:eastAsia="Times New Roman" w:hAnsi="Times New Roman" w:cs="Times New Roman"/>
          <w:b/>
          <w:sz w:val="28"/>
          <w:szCs w:val="28"/>
          <w:lang w:eastAsia="ru-RU"/>
        </w:rPr>
        <w:t>ноября</w:t>
      </w:r>
      <w:r w:rsidRPr="00E02640">
        <w:rPr>
          <w:rFonts w:ascii="Times New Roman" w:eastAsia="Times New Roman" w:hAnsi="Times New Roman" w:cs="Times New Roman"/>
          <w:b/>
          <w:sz w:val="28"/>
          <w:szCs w:val="28"/>
          <w:lang w:eastAsia="ru-RU"/>
        </w:rPr>
        <w:t xml:space="preserve"> 2020 года,</w:t>
      </w:r>
      <w:r w:rsidRPr="00E02640">
        <w:rPr>
          <w:rFonts w:ascii="Times New Roman" w:eastAsia="Times New Roman" w:hAnsi="Times New Roman" w:cs="Times New Roman"/>
          <w:sz w:val="28"/>
          <w:szCs w:val="28"/>
          <w:lang w:eastAsia="ru-RU"/>
        </w:rPr>
        <w:t xml:space="preserve"> а в части неисполненных обязательств до полного их выполнения Сторонами настоящего государственного контракта.</w:t>
      </w:r>
    </w:p>
    <w:p w:rsidR="00E02640" w:rsidRPr="00E02640" w:rsidRDefault="006E09D4" w:rsidP="00067D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02640" w:rsidRPr="00E02640">
        <w:rPr>
          <w:rFonts w:ascii="Times New Roman" w:eastAsia="Times New Roman" w:hAnsi="Times New Roman" w:cs="Times New Roman"/>
          <w:sz w:val="28"/>
          <w:szCs w:val="28"/>
          <w:lang w:eastAsia="ru-RU"/>
        </w:rPr>
        <w:t>.2. Настоящий государственный контракт может быть расторгнут по соглашению сторон, по решению суда или в связи с односторонним отказом стороны государственного контракта от исполнения государственного контракта в соответствии с гражданским законодательством Российской Федерации в порядке, предусмотренном статьей 95 Закона № 44-ФЗ.</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6E09D4" w:rsidP="00CE6D80">
      <w:pPr>
        <w:tabs>
          <w:tab w:val="left" w:pos="1559"/>
          <w:tab w:val="left" w:pos="2155"/>
          <w:tab w:val="left" w:pos="2438"/>
          <w:tab w:val="left" w:pos="3997"/>
          <w:tab w:val="left" w:pos="4423"/>
          <w:tab w:val="left" w:pos="4848"/>
          <w:tab w:val="left" w:pos="5273"/>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XI</w:t>
      </w:r>
      <w:r>
        <w:rPr>
          <w:rFonts w:ascii="Times New Roman" w:eastAsia="Times New Roman" w:hAnsi="Times New Roman" w:cs="Times New Roman"/>
          <w:bCs/>
          <w:sz w:val="28"/>
          <w:szCs w:val="28"/>
          <w:lang w:val="en-US" w:eastAsia="ru-RU"/>
        </w:rPr>
        <w:t>V</w:t>
      </w:r>
      <w:r w:rsidR="00E02640" w:rsidRPr="00E02640">
        <w:rPr>
          <w:rFonts w:ascii="Times New Roman" w:eastAsia="Times New Roman" w:hAnsi="Times New Roman" w:cs="Times New Roman"/>
          <w:bCs/>
          <w:sz w:val="28"/>
          <w:szCs w:val="28"/>
          <w:lang w:eastAsia="ru-RU"/>
        </w:rPr>
        <w:t>. Заключительные положения</w:t>
      </w:r>
    </w:p>
    <w:p w:rsidR="00E02640" w:rsidRPr="00E02640" w:rsidRDefault="006E09D4" w:rsidP="00E02640">
      <w:pPr>
        <w:tabs>
          <w:tab w:val="center" w:pos="6751"/>
          <w:tab w:val="left" w:pos="72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04144">
        <w:rPr>
          <w:rFonts w:ascii="Times New Roman" w:eastAsia="Times New Roman" w:hAnsi="Times New Roman" w:cs="Times New Roman"/>
          <w:sz w:val="28"/>
          <w:szCs w:val="28"/>
          <w:lang w:eastAsia="ru-RU"/>
        </w:rPr>
        <w:t>4</w:t>
      </w:r>
      <w:r w:rsidR="00E02640" w:rsidRPr="00E02640">
        <w:rPr>
          <w:rFonts w:ascii="Times New Roman" w:eastAsia="Times New Roman" w:hAnsi="Times New Roman" w:cs="Times New Roman"/>
          <w:sz w:val="28"/>
          <w:szCs w:val="28"/>
          <w:lang w:eastAsia="ru-RU"/>
        </w:rPr>
        <w:t xml:space="preserve">.1. Настоящий государственный контракт составлен в 2-х экземплярах, идентичных по содержанию и имеющих одинаковую юридическую силу. </w:t>
      </w:r>
    </w:p>
    <w:p w:rsidR="00E02640" w:rsidRPr="00E02640" w:rsidRDefault="006E09D4" w:rsidP="00E02640">
      <w:pPr>
        <w:tabs>
          <w:tab w:val="center" w:pos="2694"/>
          <w:tab w:val="left" w:pos="326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04144">
        <w:rPr>
          <w:rFonts w:ascii="Times New Roman" w:eastAsia="Times New Roman" w:hAnsi="Times New Roman" w:cs="Times New Roman"/>
          <w:sz w:val="28"/>
          <w:szCs w:val="28"/>
          <w:lang w:eastAsia="ru-RU"/>
        </w:rPr>
        <w:t>4</w:t>
      </w:r>
      <w:r w:rsidR="00E02640" w:rsidRPr="00E02640">
        <w:rPr>
          <w:rFonts w:ascii="Times New Roman" w:eastAsia="Times New Roman" w:hAnsi="Times New Roman" w:cs="Times New Roman"/>
          <w:sz w:val="28"/>
          <w:szCs w:val="28"/>
          <w:lang w:eastAsia="ru-RU"/>
        </w:rPr>
        <w:t xml:space="preserve">.2. Об изменении адреса и банковских реквизитов Стороны уведомляют друг друга в письменной форме в 3-х </w:t>
      </w:r>
      <w:proofErr w:type="spellStart"/>
      <w:r w:rsidR="00E02640" w:rsidRPr="00E02640">
        <w:rPr>
          <w:rFonts w:ascii="Times New Roman" w:eastAsia="Times New Roman" w:hAnsi="Times New Roman" w:cs="Times New Roman"/>
          <w:sz w:val="28"/>
          <w:szCs w:val="28"/>
          <w:lang w:eastAsia="ru-RU"/>
        </w:rPr>
        <w:t>дневный</w:t>
      </w:r>
      <w:proofErr w:type="spellEnd"/>
      <w:r w:rsidR="00E02640" w:rsidRPr="00E02640">
        <w:rPr>
          <w:rFonts w:ascii="Times New Roman" w:eastAsia="Times New Roman" w:hAnsi="Times New Roman" w:cs="Times New Roman"/>
          <w:sz w:val="28"/>
          <w:szCs w:val="28"/>
          <w:lang w:eastAsia="ru-RU"/>
        </w:rPr>
        <w:t xml:space="preserve"> срок.</w:t>
      </w:r>
    </w:p>
    <w:p w:rsidR="00E02640" w:rsidRPr="00E02640" w:rsidRDefault="006E09D4" w:rsidP="00E02640">
      <w:pPr>
        <w:tabs>
          <w:tab w:val="center" w:pos="2694"/>
          <w:tab w:val="left" w:pos="326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04144">
        <w:rPr>
          <w:rFonts w:ascii="Times New Roman" w:eastAsia="Times New Roman" w:hAnsi="Times New Roman" w:cs="Times New Roman"/>
          <w:sz w:val="28"/>
          <w:szCs w:val="28"/>
          <w:lang w:eastAsia="ru-RU"/>
        </w:rPr>
        <w:t>4</w:t>
      </w:r>
      <w:r w:rsidR="00E02640" w:rsidRPr="00E02640">
        <w:rPr>
          <w:rFonts w:ascii="Times New Roman" w:eastAsia="Times New Roman" w:hAnsi="Times New Roman" w:cs="Times New Roman"/>
          <w:sz w:val="28"/>
          <w:szCs w:val="28"/>
          <w:lang w:eastAsia="ru-RU"/>
        </w:rPr>
        <w:t>.3. Неотъемлемой частью настоящего государственного контракта являются следующие приложения:</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Техническое задание (приложение № 1);</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Календарный план (приложение № 2);</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Протокол соглашения о договорной цене (приложение № 3);</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Кассовый план исполнения государственного контракта (график оплаты) (приложение № 4)</w:t>
      </w:r>
    </w:p>
    <w:p w:rsidR="00E02640" w:rsidRPr="00E02640" w:rsidRDefault="00E02640" w:rsidP="00E02640">
      <w:pPr>
        <w:spacing w:after="0" w:line="240" w:lineRule="auto"/>
        <w:ind w:firstLine="709"/>
        <w:jc w:val="both"/>
        <w:rPr>
          <w:rFonts w:ascii="Times New Roman" w:hAnsi="Times New Roman" w:cs="Times New Roman"/>
          <w:sz w:val="28"/>
          <w:szCs w:val="28"/>
        </w:rPr>
      </w:pPr>
    </w:p>
    <w:p w:rsidR="00E02640" w:rsidRPr="00E02640" w:rsidRDefault="00E02640" w:rsidP="00E02640">
      <w:pPr>
        <w:spacing w:after="0" w:line="240" w:lineRule="auto"/>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X</w:t>
      </w:r>
      <w:r w:rsidRPr="00E02640">
        <w:rPr>
          <w:rFonts w:ascii="Times New Roman" w:eastAsia="Times New Roman" w:hAnsi="Times New Roman" w:cs="Times New Roman"/>
          <w:bCs/>
          <w:sz w:val="28"/>
          <w:szCs w:val="28"/>
          <w:lang w:val="en-US" w:eastAsia="ru-RU"/>
        </w:rPr>
        <w:t>IV</w:t>
      </w:r>
      <w:r w:rsidRPr="00E02640">
        <w:rPr>
          <w:rFonts w:ascii="Times New Roman" w:eastAsia="Times New Roman" w:hAnsi="Times New Roman" w:cs="Times New Roman"/>
          <w:bCs/>
          <w:sz w:val="28"/>
          <w:szCs w:val="28"/>
          <w:lang w:eastAsia="ru-RU"/>
        </w:rPr>
        <w:t>. Адреса и банковские реквизиты Сторон</w:t>
      </w:r>
    </w:p>
    <w:tbl>
      <w:tblPr>
        <w:tblW w:w="9388" w:type="dxa"/>
        <w:tblLayout w:type="fixed"/>
        <w:tblCellMar>
          <w:left w:w="28" w:type="dxa"/>
          <w:right w:w="28" w:type="dxa"/>
        </w:tblCellMar>
        <w:tblLook w:val="0000" w:firstRow="0" w:lastRow="0" w:firstColumn="0" w:lastColumn="0" w:noHBand="0" w:noVBand="0"/>
      </w:tblPr>
      <w:tblGrid>
        <w:gridCol w:w="28"/>
        <w:gridCol w:w="5103"/>
        <w:gridCol w:w="4257"/>
      </w:tblGrid>
      <w:tr w:rsidR="00E02640" w:rsidRPr="00E02640" w:rsidTr="00E02640">
        <w:trPr>
          <w:trHeight w:val="355"/>
        </w:trPr>
        <w:tc>
          <w:tcPr>
            <w:tcW w:w="5131" w:type="dxa"/>
            <w:gridSpan w:val="2"/>
            <w:tcBorders>
              <w:top w:val="nil"/>
              <w:left w:val="nil"/>
              <w:bottom w:val="nil"/>
              <w:right w:val="nil"/>
            </w:tcBorders>
            <w:vAlign w:val="bottom"/>
          </w:tcPr>
          <w:p w:rsidR="00E02640" w:rsidRPr="00E02640" w:rsidRDefault="00E02640" w:rsidP="00E02640">
            <w:pPr>
              <w:spacing w:after="60" w:line="240" w:lineRule="auto"/>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ГОСУДАРСТВЕННЫЙ ЗАКАЗЧИК</w:t>
            </w:r>
          </w:p>
        </w:tc>
        <w:tc>
          <w:tcPr>
            <w:tcW w:w="4257" w:type="dxa"/>
            <w:tcBorders>
              <w:top w:val="nil"/>
              <w:left w:val="nil"/>
              <w:bottom w:val="nil"/>
              <w:right w:val="nil"/>
            </w:tcBorders>
            <w:vAlign w:val="bottom"/>
          </w:tcPr>
          <w:p w:rsidR="00E02640" w:rsidRPr="00E02640" w:rsidRDefault="00E02640" w:rsidP="00E02640">
            <w:pPr>
              <w:spacing w:after="0" w:line="240" w:lineRule="auto"/>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ИСПОЛНИТЕЛЬ</w:t>
            </w:r>
          </w:p>
        </w:tc>
      </w:tr>
      <w:tr w:rsidR="00E02640" w:rsidRPr="00E02640" w:rsidTr="00E02640">
        <w:trPr>
          <w:gridBefore w:val="2"/>
          <w:wBefore w:w="5131" w:type="dxa"/>
          <w:trHeight w:val="185"/>
        </w:trPr>
        <w:tc>
          <w:tcPr>
            <w:tcW w:w="4257" w:type="dxa"/>
            <w:tcBorders>
              <w:top w:val="nil"/>
              <w:left w:val="nil"/>
              <w:bottom w:val="nil"/>
              <w:right w:val="nil"/>
            </w:tcBorders>
            <w:vAlign w:val="bottom"/>
          </w:tcPr>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tc>
      </w:tr>
      <w:tr w:rsidR="00E02640" w:rsidRPr="00E02640" w:rsidTr="00E02640">
        <w:trPr>
          <w:trHeight w:val="80"/>
        </w:trPr>
        <w:tc>
          <w:tcPr>
            <w:tcW w:w="5131" w:type="dxa"/>
            <w:gridSpan w:val="2"/>
            <w:tcBorders>
              <w:top w:val="nil"/>
              <w:left w:val="nil"/>
              <w:right w:val="nil"/>
            </w:tcBorders>
            <w:vAlign w:val="bottom"/>
          </w:tcPr>
          <w:p w:rsidR="00E02640" w:rsidRPr="00E02640" w:rsidRDefault="00E02640" w:rsidP="00E02640">
            <w:pPr>
              <w:spacing w:after="0" w:line="240" w:lineRule="auto"/>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Государственная корпорация по атомной энергии «Росатом»</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tc>
        <w:tc>
          <w:tcPr>
            <w:tcW w:w="4257" w:type="dxa"/>
            <w:tcBorders>
              <w:top w:val="nil"/>
              <w:left w:val="nil"/>
              <w:right w:val="nil"/>
            </w:tcBorders>
          </w:tcPr>
          <w:p w:rsidR="00E02640" w:rsidRPr="00E02640" w:rsidRDefault="00E02640" w:rsidP="00E02640">
            <w:pPr>
              <w:tabs>
                <w:tab w:val="left" w:pos="6946"/>
              </w:tabs>
              <w:spacing w:before="20" w:after="60" w:line="240" w:lineRule="auto"/>
              <w:jc w:val="center"/>
              <w:rPr>
                <w:rFonts w:ascii="Times New Roman" w:eastAsia="Times New Roman" w:hAnsi="Times New Roman" w:cs="Times New Roman"/>
                <w:sz w:val="28"/>
                <w:szCs w:val="28"/>
                <w:lang w:eastAsia="ru-RU"/>
              </w:rPr>
            </w:pPr>
          </w:p>
          <w:p w:rsidR="00E02640" w:rsidRPr="00E02640" w:rsidRDefault="00E02640" w:rsidP="00E02640">
            <w:pPr>
              <w:tabs>
                <w:tab w:val="left" w:pos="6946"/>
              </w:tabs>
              <w:spacing w:before="20" w:after="60" w:line="240" w:lineRule="auto"/>
              <w:jc w:val="center"/>
              <w:rPr>
                <w:rFonts w:ascii="Times New Roman" w:eastAsia="Times New Roman" w:hAnsi="Times New Roman" w:cs="Times New Roman"/>
                <w:sz w:val="28"/>
                <w:szCs w:val="28"/>
                <w:lang w:eastAsia="ru-RU"/>
              </w:rPr>
            </w:pPr>
          </w:p>
          <w:p w:rsidR="00E02640" w:rsidRPr="00E02640" w:rsidRDefault="00E02640" w:rsidP="00E02640">
            <w:pPr>
              <w:tabs>
                <w:tab w:val="left" w:pos="6946"/>
              </w:tabs>
              <w:spacing w:before="20" w:after="0" w:line="240" w:lineRule="auto"/>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w:t>
            </w:r>
          </w:p>
          <w:p w:rsidR="00E02640" w:rsidRPr="00E02640" w:rsidRDefault="00E02640" w:rsidP="00E02640">
            <w:pPr>
              <w:tabs>
                <w:tab w:val="center" w:pos="4153"/>
                <w:tab w:val="left" w:pos="6946"/>
                <w:tab w:val="right" w:pos="8306"/>
              </w:tabs>
              <w:spacing w:before="20" w:after="120" w:line="240" w:lineRule="auto"/>
              <w:jc w:val="both"/>
              <w:rPr>
                <w:rFonts w:ascii="Arial" w:eastAsia="Times New Roman" w:hAnsi="Arial" w:cs="Times New Roman"/>
                <w:noProof/>
                <w:sz w:val="28"/>
                <w:szCs w:val="28"/>
                <w:lang w:eastAsia="ru-RU"/>
              </w:rPr>
            </w:pPr>
          </w:p>
        </w:tc>
      </w:tr>
      <w:tr w:rsidR="00E02640" w:rsidRPr="00E02640" w:rsidTr="00E02640">
        <w:trPr>
          <w:cantSplit/>
          <w:trHeight w:val="2025"/>
        </w:trPr>
        <w:tc>
          <w:tcPr>
            <w:tcW w:w="5131" w:type="dxa"/>
            <w:gridSpan w:val="2"/>
            <w:vAlign w:val="bottom"/>
          </w:tcPr>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 xml:space="preserve"> «Государственный заказчик»</w:t>
            </w:r>
            <w:r w:rsidRPr="00E02640">
              <w:rPr>
                <w:rFonts w:ascii="Times New Roman" w:eastAsia="Times New Roman" w:hAnsi="Times New Roman" w:cs="Times New Roman"/>
                <w:sz w:val="28"/>
                <w:szCs w:val="28"/>
                <w:lang w:val="en-US" w:eastAsia="ru-RU"/>
              </w:rPr>
              <w:t xml:space="preserve">:          </w:t>
            </w:r>
            <w:r w:rsidRPr="00E02640">
              <w:rPr>
                <w:rFonts w:ascii="Times New Roman" w:eastAsia="Times New Roman" w:hAnsi="Times New Roman" w:cs="Times New Roman"/>
                <w:sz w:val="28"/>
                <w:szCs w:val="28"/>
                <w:lang w:eastAsia="ru-RU"/>
              </w:rPr>
              <w:t xml:space="preserve">                  </w:t>
            </w:r>
            <w:r w:rsidRPr="00E02640">
              <w:rPr>
                <w:rFonts w:ascii="Times New Roman" w:eastAsia="Times New Roman" w:hAnsi="Times New Roman" w:cs="Times New Roman"/>
                <w:sz w:val="28"/>
                <w:szCs w:val="28"/>
                <w:lang w:val="en-US" w:eastAsia="ru-RU"/>
              </w:rPr>
              <w:t xml:space="preserve">                                </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tc>
        <w:tc>
          <w:tcPr>
            <w:tcW w:w="4257" w:type="dxa"/>
            <w:vAlign w:val="bottom"/>
          </w:tcPr>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val="en-US" w:eastAsia="ru-RU"/>
              </w:rPr>
              <w:t xml:space="preserve">  </w:t>
            </w:r>
            <w:r w:rsidRPr="00E02640">
              <w:rPr>
                <w:rFonts w:ascii="Times New Roman" w:eastAsia="Times New Roman" w:hAnsi="Times New Roman" w:cs="Times New Roman"/>
                <w:sz w:val="28"/>
                <w:szCs w:val="28"/>
                <w:lang w:eastAsia="ru-RU"/>
              </w:rPr>
              <w:t>«Исполнитель»:</w:t>
            </w:r>
            <w:r w:rsidRPr="00E02640">
              <w:rPr>
                <w:rFonts w:ascii="Times New Roman" w:eastAsia="Times New Roman" w:hAnsi="Times New Roman" w:cs="Times New Roman"/>
                <w:sz w:val="28"/>
                <w:szCs w:val="28"/>
                <w:lang w:val="en-US" w:eastAsia="ru-RU"/>
              </w:rPr>
              <w:t xml:space="preserve">  </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val="en-US" w:eastAsia="ru-RU"/>
              </w:rPr>
            </w:pPr>
          </w:p>
        </w:tc>
      </w:tr>
      <w:tr w:rsidR="00E02640" w:rsidRPr="00E02640" w:rsidTr="00E02640">
        <w:trPr>
          <w:gridBefore w:val="1"/>
          <w:wBefore w:w="28" w:type="dxa"/>
          <w:cantSplit/>
          <w:trHeight w:val="1513"/>
        </w:trPr>
        <w:tc>
          <w:tcPr>
            <w:tcW w:w="5103" w:type="dxa"/>
            <w:vAlign w:val="bottom"/>
          </w:tcPr>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br w:type="page"/>
              <w:t>«____»_________20__ г.</w:t>
            </w:r>
          </w:p>
          <w:p w:rsidR="00E02640" w:rsidRPr="00E02640" w:rsidRDefault="00E02640" w:rsidP="00E02640">
            <w:pPr>
              <w:tabs>
                <w:tab w:val="left" w:pos="6946"/>
              </w:tabs>
              <w:spacing w:after="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МП </w:t>
            </w:r>
          </w:p>
          <w:p w:rsidR="00E02640" w:rsidRPr="00E02640" w:rsidRDefault="00E02640" w:rsidP="00E02640">
            <w:pPr>
              <w:tabs>
                <w:tab w:val="left" w:pos="6946"/>
              </w:tabs>
              <w:spacing w:after="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tc>
        <w:tc>
          <w:tcPr>
            <w:tcW w:w="4257" w:type="dxa"/>
            <w:vAlign w:val="bottom"/>
          </w:tcPr>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«____»________20__г.</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МП </w:t>
            </w: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p w:rsidR="00E02640" w:rsidRPr="00E02640" w:rsidRDefault="00E02640" w:rsidP="00E02640">
            <w:pPr>
              <w:tabs>
                <w:tab w:val="left" w:pos="6946"/>
              </w:tabs>
              <w:spacing w:before="20" w:after="60" w:line="240" w:lineRule="auto"/>
              <w:jc w:val="both"/>
              <w:rPr>
                <w:rFonts w:ascii="Times New Roman" w:eastAsia="Times New Roman" w:hAnsi="Times New Roman" w:cs="Times New Roman"/>
                <w:sz w:val="28"/>
                <w:szCs w:val="28"/>
                <w:lang w:eastAsia="ru-RU"/>
              </w:rPr>
            </w:pPr>
          </w:p>
        </w:tc>
      </w:tr>
    </w:tbl>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sectPr w:rsidR="00E02640" w:rsidRPr="00E02640" w:rsidSect="00E02640">
          <w:pgSz w:w="11906" w:h="16838"/>
          <w:pgMar w:top="1387" w:right="851" w:bottom="1134" w:left="851" w:header="708" w:footer="708" w:gutter="0"/>
          <w:cols w:space="708"/>
          <w:docGrid w:linePitch="360"/>
        </w:sectPr>
      </w:pPr>
    </w:p>
    <w:p w:rsidR="00E02640" w:rsidRPr="00E02640" w:rsidRDefault="00E02640" w:rsidP="00E02640">
      <w:pPr>
        <w:spacing w:after="60" w:line="240" w:lineRule="auto"/>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 xml:space="preserve">                                                                            Приложение № 1</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w:t>
      </w:r>
      <w:r w:rsidR="00960080">
        <w:rPr>
          <w:rFonts w:ascii="Times New Roman" w:eastAsia="Times New Roman" w:hAnsi="Times New Roman" w:cs="Times New Roman"/>
          <w:sz w:val="28"/>
          <w:szCs w:val="28"/>
          <w:lang w:eastAsia="ru-RU"/>
        </w:rPr>
        <w:t xml:space="preserve">            </w:t>
      </w:r>
      <w:r w:rsidRPr="00E02640">
        <w:rPr>
          <w:rFonts w:ascii="Times New Roman" w:eastAsia="Times New Roman" w:hAnsi="Times New Roman" w:cs="Times New Roman"/>
          <w:sz w:val="28"/>
          <w:szCs w:val="28"/>
          <w:lang w:eastAsia="ru-RU"/>
        </w:rPr>
        <w:t>к государственному контракту</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                                                                                </w:t>
      </w:r>
      <w:r w:rsidR="00960080">
        <w:rPr>
          <w:rFonts w:ascii="Times New Roman" w:eastAsia="Times New Roman" w:hAnsi="Times New Roman" w:cs="Times New Roman"/>
          <w:sz w:val="28"/>
          <w:szCs w:val="28"/>
          <w:lang w:eastAsia="ru-RU"/>
        </w:rPr>
        <w:t xml:space="preserve">              </w:t>
      </w:r>
      <w:r w:rsidRPr="00E02640">
        <w:rPr>
          <w:rFonts w:ascii="Times New Roman" w:eastAsia="Times New Roman" w:hAnsi="Times New Roman" w:cs="Times New Roman"/>
          <w:sz w:val="28"/>
          <w:szCs w:val="28"/>
          <w:lang w:eastAsia="ru-RU"/>
        </w:rPr>
        <w:t xml:space="preserve"> №_______________________</w:t>
      </w:r>
    </w:p>
    <w:p w:rsidR="00E02640" w:rsidRPr="00E02640" w:rsidRDefault="00E02640" w:rsidP="00E02640">
      <w:pPr>
        <w:spacing w:after="0" w:line="240" w:lineRule="auto"/>
        <w:jc w:val="right"/>
        <w:rPr>
          <w:rFonts w:ascii="Arial" w:eastAsia="Times New Roman" w:hAnsi="Arial" w:cs="Arial"/>
          <w:b/>
          <w:bCs/>
          <w:sz w:val="28"/>
          <w:szCs w:val="28"/>
          <w:lang w:eastAsia="ru-RU"/>
        </w:rPr>
      </w:pPr>
      <w:r w:rsidRPr="00E02640">
        <w:rPr>
          <w:rFonts w:ascii="Times New Roman" w:eastAsia="Times New Roman" w:hAnsi="Times New Roman" w:cs="Times New Roman"/>
          <w:sz w:val="28"/>
          <w:szCs w:val="28"/>
          <w:lang w:eastAsia="ru-RU"/>
        </w:rPr>
        <w:t xml:space="preserve">                                                                              от «___» ____________ 20__ г</w:t>
      </w:r>
      <w:r w:rsidRPr="00E02640">
        <w:rPr>
          <w:rFonts w:ascii="Arial" w:eastAsia="Times New Roman" w:hAnsi="Arial" w:cs="Arial"/>
          <w:sz w:val="28"/>
          <w:szCs w:val="28"/>
          <w:lang w:eastAsia="ru-RU"/>
        </w:rPr>
        <w:t>.</w:t>
      </w:r>
    </w:p>
    <w:tbl>
      <w:tblPr>
        <w:tblW w:w="9853" w:type="dxa"/>
        <w:tblLayout w:type="fixed"/>
        <w:tblLook w:val="0000" w:firstRow="0" w:lastRow="0" w:firstColumn="0" w:lastColumn="0" w:noHBand="0" w:noVBand="0"/>
      </w:tblPr>
      <w:tblGrid>
        <w:gridCol w:w="4086"/>
        <w:gridCol w:w="282"/>
        <w:gridCol w:w="941"/>
        <w:gridCol w:w="4544"/>
      </w:tblGrid>
      <w:tr w:rsidR="00E02640" w:rsidRPr="00E02640" w:rsidTr="00E02640">
        <w:tc>
          <w:tcPr>
            <w:tcW w:w="4086" w:type="dxa"/>
          </w:tcPr>
          <w:p w:rsidR="00E02640" w:rsidRPr="00E02640" w:rsidRDefault="00E02640" w:rsidP="00E02640">
            <w:pPr>
              <w:keepNext/>
              <w:spacing w:after="0" w:line="240" w:lineRule="auto"/>
              <w:ind w:left="289"/>
              <w:jc w:val="center"/>
              <w:outlineLvl w:val="0"/>
              <w:rPr>
                <w:rFonts w:ascii="Times New Roman" w:eastAsia="Times New Roman" w:hAnsi="Times New Roman" w:cs="Times New Roman"/>
                <w:sz w:val="28"/>
                <w:szCs w:val="28"/>
                <w:lang w:eastAsia="ru-RU"/>
              </w:rPr>
            </w:pPr>
          </w:p>
          <w:p w:rsidR="00E02640" w:rsidRPr="00E02640" w:rsidRDefault="00E02640" w:rsidP="00E02640">
            <w:pPr>
              <w:keepNext/>
              <w:spacing w:after="0" w:line="240" w:lineRule="auto"/>
              <w:ind w:left="289"/>
              <w:jc w:val="center"/>
              <w:outlineLvl w:val="0"/>
              <w:rPr>
                <w:rFonts w:ascii="Times New Roman" w:eastAsia="Times New Roman" w:hAnsi="Times New Roman" w:cs="Times New Roman"/>
                <w:sz w:val="28"/>
                <w:szCs w:val="28"/>
                <w:lang w:eastAsia="ru-RU"/>
              </w:rPr>
            </w:pPr>
          </w:p>
          <w:p w:rsidR="00E02640" w:rsidRPr="00E02640" w:rsidRDefault="00E02640" w:rsidP="00E02640">
            <w:pPr>
              <w:keepNext/>
              <w:spacing w:after="0" w:line="240" w:lineRule="auto"/>
              <w:ind w:left="289"/>
              <w:jc w:val="center"/>
              <w:outlineLvl w:val="0"/>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СОГЛАСОВАНО</w:t>
            </w: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p>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p>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УТВЕРЖДАЮ</w:t>
            </w:r>
          </w:p>
        </w:tc>
      </w:tr>
      <w:tr w:rsidR="00E02640" w:rsidRPr="00E02640" w:rsidTr="00E02640">
        <w:tc>
          <w:tcPr>
            <w:tcW w:w="4086" w:type="dxa"/>
          </w:tcPr>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Исполнитель </w:t>
            </w: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Государственный заказчик</w:t>
            </w:r>
          </w:p>
        </w:tc>
      </w:tr>
      <w:tr w:rsidR="00E02640" w:rsidRPr="00E02640" w:rsidTr="00E02640">
        <w:trPr>
          <w:trHeight w:val="383"/>
        </w:trPr>
        <w:tc>
          <w:tcPr>
            <w:tcW w:w="4086" w:type="dxa"/>
          </w:tcPr>
          <w:p w:rsidR="00E02640" w:rsidRPr="00E02640" w:rsidRDefault="00E02640" w:rsidP="00E02640">
            <w:pPr>
              <w:spacing w:after="60" w:line="240" w:lineRule="auto"/>
              <w:ind w:right="-108"/>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________________ </w:t>
            </w: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_________________                            </w:t>
            </w: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М.П.</w:t>
            </w: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М.П.</w:t>
            </w: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rPr>
          <w:cantSplit/>
        </w:trPr>
        <w:tc>
          <w:tcPr>
            <w:tcW w:w="9853" w:type="dxa"/>
            <w:gridSpan w:val="4"/>
          </w:tcPr>
          <w:p w:rsidR="00E02640" w:rsidRPr="00E02640" w:rsidRDefault="00E02640" w:rsidP="00E02640">
            <w:pPr>
              <w:keepNext/>
              <w:spacing w:before="120" w:after="0" w:line="240" w:lineRule="auto"/>
              <w:ind w:left="289"/>
              <w:jc w:val="center"/>
              <w:outlineLvl w:val="0"/>
              <w:rPr>
                <w:rFonts w:ascii="Times New Roman" w:eastAsia="Times New Roman" w:hAnsi="Times New Roman" w:cs="Times New Roman"/>
                <w:kern w:val="28"/>
                <w:sz w:val="28"/>
                <w:szCs w:val="28"/>
                <w:lang w:eastAsia="ru-RU"/>
              </w:rPr>
            </w:pPr>
            <w:r w:rsidRPr="00E02640">
              <w:rPr>
                <w:rFonts w:ascii="Times New Roman" w:eastAsia="Times New Roman" w:hAnsi="Times New Roman" w:cs="Times New Roman"/>
                <w:kern w:val="28"/>
                <w:sz w:val="28"/>
                <w:szCs w:val="28"/>
                <w:lang w:eastAsia="ru-RU"/>
              </w:rPr>
              <w:t>ТЕХНИЧЕСКОЕ ЗАДАНИЕ</w:t>
            </w:r>
          </w:p>
        </w:tc>
      </w:tr>
      <w:tr w:rsidR="00E02640" w:rsidRPr="00E02640" w:rsidTr="00E02640">
        <w:trPr>
          <w:cantSplit/>
        </w:trPr>
        <w:tc>
          <w:tcPr>
            <w:tcW w:w="9853" w:type="dxa"/>
            <w:gridSpan w:val="4"/>
          </w:tcPr>
          <w:p w:rsidR="00E02640" w:rsidRPr="00E02640" w:rsidRDefault="00E02640" w:rsidP="00E02640">
            <w:pPr>
              <w:spacing w:after="60" w:line="240" w:lineRule="auto"/>
              <w:jc w:val="center"/>
              <w:rPr>
                <w:rFonts w:ascii="Times New Roman" w:eastAsia="Times New Roman" w:hAnsi="Times New Roman" w:cs="Times New Roman"/>
                <w:b/>
                <w:sz w:val="28"/>
                <w:szCs w:val="28"/>
                <w:lang w:eastAsia="ru-RU"/>
              </w:rPr>
            </w:pPr>
            <w:r w:rsidRPr="00E02640">
              <w:rPr>
                <w:rFonts w:ascii="Times New Roman" w:eastAsia="Times New Roman" w:hAnsi="Times New Roman" w:cs="Times New Roman"/>
                <w:sz w:val="28"/>
                <w:szCs w:val="28"/>
                <w:lang w:eastAsia="ru-RU"/>
              </w:rPr>
              <w:t>на выполнение</w:t>
            </w:r>
            <w:r w:rsidRPr="00E02640">
              <w:rPr>
                <w:rFonts w:ascii="Times New Roman" w:eastAsia="Times New Roman" w:hAnsi="Times New Roman" w:cs="Times New Roman"/>
                <w:b/>
                <w:sz w:val="28"/>
                <w:szCs w:val="28"/>
                <w:lang w:eastAsia="ru-RU"/>
              </w:rPr>
              <w:t xml:space="preserve"> </w:t>
            </w:r>
            <w:r w:rsidRPr="00E02640">
              <w:rPr>
                <w:rFonts w:ascii="Times New Roman" w:eastAsia="Times New Roman" w:hAnsi="Times New Roman" w:cs="Times New Roman"/>
                <w:sz w:val="28"/>
                <w:szCs w:val="28"/>
                <w:lang w:eastAsia="ru-RU"/>
              </w:rPr>
              <w:t>работы</w:t>
            </w:r>
            <w:r w:rsidRPr="00E02640">
              <w:rPr>
                <w:rFonts w:ascii="Times New Roman" w:eastAsia="Times New Roman" w:hAnsi="Times New Roman" w:cs="Times New Roman"/>
                <w:b/>
                <w:sz w:val="28"/>
                <w:szCs w:val="28"/>
                <w:lang w:eastAsia="ru-RU"/>
              </w:rPr>
              <w:t>_______________________________________</w:t>
            </w:r>
          </w:p>
          <w:p w:rsidR="00E02640" w:rsidRPr="00E02640" w:rsidRDefault="00E02640" w:rsidP="00E02640">
            <w:pPr>
              <w:spacing w:after="60" w:line="240" w:lineRule="auto"/>
              <w:jc w:val="center"/>
              <w:rPr>
                <w:rFonts w:ascii="Times New Roman" w:eastAsia="Times New Roman" w:hAnsi="Times New Roman" w:cs="Times New Roman"/>
                <w:b/>
                <w:sz w:val="28"/>
                <w:szCs w:val="28"/>
                <w:lang w:eastAsia="ru-RU"/>
              </w:rPr>
            </w:pPr>
          </w:p>
        </w:tc>
      </w:tr>
      <w:tr w:rsidR="00E02640" w:rsidRPr="00E02640" w:rsidTr="00E02640">
        <w:tc>
          <w:tcPr>
            <w:tcW w:w="9853" w:type="dxa"/>
            <w:gridSpan w:val="4"/>
            <w:tcBorders>
              <w:top w:val="single" w:sz="4" w:space="0" w:color="auto"/>
            </w:tcBorders>
          </w:tcPr>
          <w:p w:rsidR="00E02640" w:rsidRPr="00E02640" w:rsidRDefault="00E02640" w:rsidP="00E02640">
            <w:pPr>
              <w:spacing w:after="60" w:line="240" w:lineRule="auto"/>
              <w:ind w:firstLine="2977"/>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(полное наименование мероприятия)</w:t>
            </w: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keepNext/>
              <w:numPr>
                <w:ilvl w:val="1"/>
                <w:numId w:val="0"/>
              </w:numPr>
              <w:spacing w:after="60" w:line="240" w:lineRule="auto"/>
              <w:jc w:val="center"/>
              <w:outlineLvl w:val="1"/>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rPr>
          <w:trHeight w:val="273"/>
        </w:trPr>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right"/>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282"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5485" w:type="dxa"/>
            <w:gridSpan w:val="2"/>
          </w:tcPr>
          <w:p w:rsidR="00E02640" w:rsidRPr="00E02640" w:rsidRDefault="00E02640" w:rsidP="00E02640">
            <w:pPr>
              <w:spacing w:after="60" w:line="240" w:lineRule="auto"/>
              <w:jc w:val="right"/>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20__ год</w:t>
            </w: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r w:rsidR="00E02640" w:rsidRPr="00E02640" w:rsidTr="00E02640">
        <w:tc>
          <w:tcPr>
            <w:tcW w:w="4086"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1223" w:type="dxa"/>
            <w:gridSpan w:val="2"/>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544" w:type="dxa"/>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r>
    </w:tbl>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ru-RU"/>
        </w:rPr>
      </w:pPr>
    </w:p>
    <w:p w:rsidR="00E02640" w:rsidRPr="00E02640" w:rsidRDefault="00E02640" w:rsidP="00E02640">
      <w:pPr>
        <w:keepNext/>
        <w:spacing w:after="60" w:line="240" w:lineRule="auto"/>
        <w:ind w:left="289" w:firstLine="709"/>
        <w:jc w:val="both"/>
        <w:outlineLvl w:val="0"/>
        <w:rPr>
          <w:rFonts w:ascii="Times New Roman" w:eastAsia="Times New Roman" w:hAnsi="Times New Roman" w:cs="Times New Roman"/>
          <w:bCs/>
          <w:sz w:val="28"/>
          <w:szCs w:val="28"/>
          <w:lang w:eastAsia="ru-RU"/>
        </w:rPr>
      </w:pPr>
    </w:p>
    <w:p w:rsidR="00E02640" w:rsidRPr="00E02640" w:rsidRDefault="00E02640" w:rsidP="00E02640">
      <w:pPr>
        <w:spacing w:before="120" w:after="0"/>
        <w:jc w:val="center"/>
        <w:rPr>
          <w:rFonts w:ascii="Times New Roman" w:eastAsia="Times New Roman" w:hAnsi="Times New Roman" w:cs="Times New Roman"/>
          <w:sz w:val="28"/>
          <w:szCs w:val="28"/>
          <w:lang w:eastAsia="ru-RU"/>
        </w:rPr>
        <w:sectPr w:rsidR="00E02640" w:rsidRPr="00E02640" w:rsidSect="00E02640">
          <w:pgSz w:w="11906" w:h="16838"/>
          <w:pgMar w:top="1387" w:right="851" w:bottom="1134" w:left="851" w:header="708" w:footer="708" w:gutter="0"/>
          <w:cols w:space="708"/>
          <w:docGrid w:linePitch="360"/>
        </w:sectPr>
      </w:pPr>
    </w:p>
    <w:p w:rsidR="00E02640" w:rsidRPr="00E02640" w:rsidRDefault="00E02640" w:rsidP="00E02640">
      <w:pPr>
        <w:spacing w:after="60" w:line="240" w:lineRule="auto"/>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 xml:space="preserve">Приложение № 2 </w:t>
      </w:r>
    </w:p>
    <w:p w:rsidR="00E02640" w:rsidRPr="00E02640" w:rsidRDefault="00E02640" w:rsidP="00E02640">
      <w:pPr>
        <w:spacing w:after="60" w:line="240" w:lineRule="auto"/>
        <w:ind w:firstLine="340"/>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к государственному контракту</w:t>
      </w:r>
    </w:p>
    <w:p w:rsidR="00E02640" w:rsidRPr="00E02640" w:rsidRDefault="00E02640" w:rsidP="00E02640">
      <w:pPr>
        <w:spacing w:after="60" w:line="240" w:lineRule="auto"/>
        <w:ind w:firstLine="340"/>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_________________________</w:t>
      </w:r>
    </w:p>
    <w:p w:rsidR="00E02640" w:rsidRPr="00E02640" w:rsidRDefault="00E02640" w:rsidP="00E02640">
      <w:pPr>
        <w:spacing w:after="0" w:line="240" w:lineRule="auto"/>
        <w:jc w:val="right"/>
        <w:rPr>
          <w:rFonts w:ascii="Arial" w:eastAsia="Times New Roman" w:hAnsi="Arial" w:cs="Arial"/>
          <w:b/>
          <w:bCs/>
          <w:sz w:val="28"/>
          <w:szCs w:val="28"/>
          <w:lang w:eastAsia="ru-RU"/>
        </w:rPr>
      </w:pPr>
      <w:r w:rsidRPr="00E02640">
        <w:rPr>
          <w:rFonts w:ascii="Times New Roman" w:eastAsia="Times New Roman" w:hAnsi="Times New Roman" w:cs="Times New Roman"/>
          <w:sz w:val="28"/>
          <w:szCs w:val="28"/>
          <w:lang w:eastAsia="ru-RU"/>
        </w:rPr>
        <w:t>от «___» ____________ 20__ г</w:t>
      </w:r>
      <w:r w:rsidRPr="00E02640">
        <w:rPr>
          <w:rFonts w:ascii="Arial" w:eastAsia="Times New Roman" w:hAnsi="Arial" w:cs="Arial"/>
          <w:sz w:val="28"/>
          <w:szCs w:val="28"/>
          <w:lang w:eastAsia="ru-RU"/>
        </w:rPr>
        <w:t>.</w:t>
      </w:r>
    </w:p>
    <w:p w:rsidR="00E02640" w:rsidRPr="00E02640" w:rsidRDefault="00E02640" w:rsidP="00E02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Календарный план выполнения работы:</w:t>
      </w:r>
    </w:p>
    <w:p w:rsidR="00395A82" w:rsidRPr="005D02E4"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BAD">
        <w:rPr>
          <w:rFonts w:ascii="Times New Roman" w:eastAsia="Times New Roman" w:hAnsi="Times New Roman" w:cs="Times New Roman"/>
          <w:sz w:val="24"/>
          <w:szCs w:val="24"/>
          <w:lang w:eastAsia="ru-RU"/>
        </w:rPr>
        <w:t>«Проведение комплексного инженерного и радиационного обследования крейсерской атомной подводной ло</w:t>
      </w:r>
      <w:r w:rsidRPr="005D02E4">
        <w:rPr>
          <w:rFonts w:ascii="Times New Roman" w:eastAsia="Times New Roman" w:hAnsi="Times New Roman" w:cs="Times New Roman"/>
          <w:sz w:val="24"/>
          <w:szCs w:val="24"/>
          <w:lang w:eastAsia="ru-RU"/>
        </w:rPr>
        <w:t>дки проекта 971 заводской №</w:t>
      </w:r>
      <w:r>
        <w:rPr>
          <w:rFonts w:ascii="Times New Roman" w:eastAsia="Times New Roman" w:hAnsi="Times New Roman" w:cs="Times New Roman"/>
          <w:sz w:val="24"/>
          <w:szCs w:val="24"/>
          <w:lang w:eastAsia="ru-RU"/>
        </w:rPr>
        <w:t> </w:t>
      </w:r>
      <w:r w:rsidRPr="000B4BAD">
        <w:rPr>
          <w:rFonts w:ascii="Times New Roman" w:eastAsia="Times New Roman" w:hAnsi="Times New Roman" w:cs="Times New Roman"/>
          <w:sz w:val="24"/>
          <w:szCs w:val="24"/>
          <w:lang w:eastAsia="ru-RU"/>
        </w:rPr>
        <w:t>513 и актуализация, по результатам обследования, конструкторской документации проектанта для утилизации корабля в месте его нахождения»</w:t>
      </w:r>
    </w:p>
    <w:p w:rsidR="00395A82" w:rsidRPr="00E02640" w:rsidRDefault="00395A82" w:rsidP="00395A8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13608" w:type="dxa"/>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3039"/>
        <w:gridCol w:w="2693"/>
        <w:gridCol w:w="1701"/>
        <w:gridCol w:w="1560"/>
        <w:gridCol w:w="2268"/>
        <w:gridCol w:w="1842"/>
      </w:tblGrid>
      <w:tr w:rsidR="00395A82" w:rsidRPr="00E02640" w:rsidTr="0025387B">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 xml:space="preserve">N </w:t>
            </w:r>
            <w:proofErr w:type="gramStart"/>
            <w:r w:rsidRPr="00E02640">
              <w:rPr>
                <w:rFonts w:ascii="Times New Roman" w:eastAsia="Times New Roman" w:hAnsi="Times New Roman" w:cs="Times New Roman"/>
                <w:lang w:eastAsia="ru-RU"/>
              </w:rPr>
              <w:t>п</w:t>
            </w:r>
            <w:proofErr w:type="gramEnd"/>
            <w:r w:rsidRPr="00E02640">
              <w:rPr>
                <w:rFonts w:ascii="Times New Roman" w:eastAsia="Times New Roman" w:hAnsi="Times New Roman" w:cs="Times New Roman"/>
                <w:lang w:eastAsia="ru-RU"/>
              </w:rPr>
              <w:t>/п</w:t>
            </w:r>
          </w:p>
        </w:tc>
        <w:tc>
          <w:tcPr>
            <w:tcW w:w="3039"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 xml:space="preserve">Наименование этапов исполнения государственного контракта </w:t>
            </w:r>
          </w:p>
        </w:tc>
        <w:tc>
          <w:tcPr>
            <w:tcW w:w="2693"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 xml:space="preserve">Перечень </w:t>
            </w:r>
          </w:p>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 xml:space="preserve">документов, разрабатываемых на этапе исполнения государственного контракта </w:t>
            </w:r>
          </w:p>
        </w:tc>
        <w:tc>
          <w:tcPr>
            <w:tcW w:w="1701"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Дата начала выполнения работ по государственному контракту (отдельному этапу исполнения государственного контракта)</w:t>
            </w:r>
          </w:p>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w:t>
            </w:r>
            <w:proofErr w:type="spellStart"/>
            <w:r w:rsidRPr="00E02640">
              <w:rPr>
                <w:rFonts w:ascii="Times New Roman" w:eastAsia="Times New Roman" w:hAnsi="Times New Roman" w:cs="Times New Roman"/>
                <w:lang w:eastAsia="ru-RU"/>
              </w:rPr>
              <w:t>дд.мм</w:t>
            </w:r>
            <w:proofErr w:type="gramStart"/>
            <w:r w:rsidRPr="00E02640">
              <w:rPr>
                <w:rFonts w:ascii="Times New Roman" w:eastAsia="Times New Roman" w:hAnsi="Times New Roman" w:cs="Times New Roman"/>
                <w:lang w:eastAsia="ru-RU"/>
              </w:rPr>
              <w:t>.г</w:t>
            </w:r>
            <w:proofErr w:type="gramEnd"/>
            <w:r w:rsidRPr="00E02640">
              <w:rPr>
                <w:rFonts w:ascii="Times New Roman" w:eastAsia="Times New Roman" w:hAnsi="Times New Roman" w:cs="Times New Roman"/>
                <w:lang w:eastAsia="ru-RU"/>
              </w:rPr>
              <w:t>г</w:t>
            </w:r>
            <w:proofErr w:type="spellEnd"/>
            <w:r w:rsidRPr="00E02640">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Дата сдачи работ, отчетной документации по государственному контракту (отдельному этапу исполнения государственного контракта (</w:t>
            </w:r>
            <w:proofErr w:type="spellStart"/>
            <w:r w:rsidRPr="00E02640">
              <w:rPr>
                <w:rFonts w:ascii="Times New Roman" w:eastAsia="Times New Roman" w:hAnsi="Times New Roman" w:cs="Times New Roman"/>
                <w:lang w:eastAsia="ru-RU"/>
              </w:rPr>
              <w:t>дд.мм</w:t>
            </w:r>
            <w:proofErr w:type="gramStart"/>
            <w:r w:rsidRPr="00E02640">
              <w:rPr>
                <w:rFonts w:ascii="Times New Roman" w:eastAsia="Times New Roman" w:hAnsi="Times New Roman" w:cs="Times New Roman"/>
                <w:lang w:eastAsia="ru-RU"/>
              </w:rPr>
              <w:t>.г</w:t>
            </w:r>
            <w:proofErr w:type="gramEnd"/>
            <w:r w:rsidRPr="00E02640">
              <w:rPr>
                <w:rFonts w:ascii="Times New Roman" w:eastAsia="Times New Roman" w:hAnsi="Times New Roman" w:cs="Times New Roman"/>
                <w:lang w:eastAsia="ru-RU"/>
              </w:rPr>
              <w:t>г</w:t>
            </w:r>
            <w:proofErr w:type="spellEnd"/>
            <w:r w:rsidRPr="00E02640">
              <w:rPr>
                <w:rFonts w:ascii="Times New Roman" w:eastAsia="Times New Roman" w:hAnsi="Times New Roman" w:cs="Times New Roman"/>
                <w:lang w:eastAsia="ru-RU"/>
              </w:rPr>
              <w:t>.)</w:t>
            </w:r>
          </w:p>
        </w:tc>
        <w:tc>
          <w:tcPr>
            <w:tcW w:w="2268"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Дата приемки работ, окончания выполнения работ по государственному контракту (отдельному этапу исполнения Контракта  (</w:t>
            </w:r>
            <w:proofErr w:type="spellStart"/>
            <w:r w:rsidRPr="00E02640">
              <w:rPr>
                <w:rFonts w:ascii="Times New Roman" w:eastAsia="Times New Roman" w:hAnsi="Times New Roman" w:cs="Times New Roman"/>
                <w:lang w:eastAsia="ru-RU"/>
              </w:rPr>
              <w:t>дд.мм</w:t>
            </w:r>
            <w:proofErr w:type="gramStart"/>
            <w:r w:rsidRPr="00E02640">
              <w:rPr>
                <w:rFonts w:ascii="Times New Roman" w:eastAsia="Times New Roman" w:hAnsi="Times New Roman" w:cs="Times New Roman"/>
                <w:lang w:eastAsia="ru-RU"/>
              </w:rPr>
              <w:t>.г</w:t>
            </w:r>
            <w:proofErr w:type="gramEnd"/>
            <w:r w:rsidRPr="00E02640">
              <w:rPr>
                <w:rFonts w:ascii="Times New Roman" w:eastAsia="Times New Roman" w:hAnsi="Times New Roman" w:cs="Times New Roman"/>
                <w:lang w:eastAsia="ru-RU"/>
              </w:rPr>
              <w:t>г</w:t>
            </w:r>
            <w:proofErr w:type="spellEnd"/>
            <w:r w:rsidRPr="00E02640">
              <w:rPr>
                <w:rFonts w:ascii="Times New Roman" w:eastAsia="Times New Roman" w:hAnsi="Times New Roman" w:cs="Times New Roman"/>
                <w:lang w:eastAsia="ru-RU"/>
              </w:rPr>
              <w:t>.)*</w:t>
            </w:r>
          </w:p>
        </w:tc>
        <w:tc>
          <w:tcPr>
            <w:tcW w:w="1842"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lang w:eastAsia="ru-RU"/>
              </w:rPr>
            </w:pPr>
            <w:r w:rsidRPr="00E02640">
              <w:rPr>
                <w:rFonts w:ascii="Times New Roman" w:eastAsia="Times New Roman" w:hAnsi="Times New Roman" w:cs="Times New Roman"/>
                <w:lang w:eastAsia="ru-RU"/>
              </w:rPr>
              <w:t xml:space="preserve">Стоимость работ, руб., в </w:t>
            </w:r>
            <w:proofErr w:type="spellStart"/>
            <w:r w:rsidRPr="00E02640">
              <w:rPr>
                <w:rFonts w:ascii="Times New Roman" w:eastAsia="Times New Roman" w:hAnsi="Times New Roman" w:cs="Times New Roman"/>
                <w:lang w:eastAsia="ru-RU"/>
              </w:rPr>
              <w:t>т.ч</w:t>
            </w:r>
            <w:proofErr w:type="spellEnd"/>
            <w:r w:rsidRPr="00E02640">
              <w:rPr>
                <w:rFonts w:ascii="Times New Roman" w:eastAsia="Times New Roman" w:hAnsi="Times New Roman" w:cs="Times New Roman"/>
                <w:lang w:eastAsia="ru-RU"/>
              </w:rPr>
              <w:t>. НДС**</w:t>
            </w:r>
          </w:p>
        </w:tc>
      </w:tr>
      <w:tr w:rsidR="00395A82" w:rsidRPr="00E02640" w:rsidTr="0025387B">
        <w:trPr>
          <w:trHeight w:val="249"/>
        </w:trPr>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1</w:t>
            </w:r>
          </w:p>
        </w:tc>
        <w:tc>
          <w:tcPr>
            <w:tcW w:w="3039"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6</w:t>
            </w:r>
          </w:p>
        </w:tc>
      </w:tr>
      <w:tr w:rsidR="00395A82" w:rsidRPr="00E02640" w:rsidTr="0025387B">
        <w:trPr>
          <w:trHeight w:val="1104"/>
        </w:trPr>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1</w:t>
            </w:r>
          </w:p>
        </w:tc>
        <w:tc>
          <w:tcPr>
            <w:tcW w:w="3039" w:type="dxa"/>
            <w:tcBorders>
              <w:top w:val="single" w:sz="4" w:space="0" w:color="auto"/>
              <w:left w:val="single" w:sz="4" w:space="0" w:color="auto"/>
              <w:bottom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eastAsia="Times New Roman" w:hAnsi="Times New Roman" w:cs="Times New Roman"/>
                <w:lang w:eastAsia="ru-RU"/>
              </w:rPr>
            </w:pPr>
            <w:r w:rsidRPr="000B4BAD">
              <w:rPr>
                <w:rFonts w:ascii="Times New Roman" w:hAnsi="Times New Roman" w:cs="Times New Roman"/>
                <w:snapToGrid w:val="0"/>
              </w:rPr>
              <w:t>Проведение КИРО АПЛ, в том числе инвентаризации для обеспечения дальнейшей утилизации АПЛ.</w:t>
            </w:r>
          </w:p>
        </w:tc>
        <w:tc>
          <w:tcPr>
            <w:tcW w:w="2693" w:type="dxa"/>
            <w:tcBorders>
              <w:top w:val="single" w:sz="4" w:space="0" w:color="auto"/>
              <w:left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1. Акт сдачи-приемки работ;</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2. Технический акт о выполнении этапа работ, согласованный представителем государственного заказчика;</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lastRenderedPageBreak/>
              <w:t>3. Заявление о соответствии работ по форме, установленной приказом Министра обороны Российской Федерации от 16.01.2013. № 6;</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4. Программа комплексного инженерного и радиационного обследования АПЛ (копия);</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5. Акт о проведенном КИРО АПЛ (копия);</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6. Отчет о проведенном КИРО АПЛ, включая результаты инвентаризации (копия);</w:t>
            </w:r>
          </w:p>
          <w:p w:rsidR="0025387B"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7. Договоры с соисполнителями работ, в случае привлечения (в эл. виде в полном объеме).</w:t>
            </w:r>
          </w:p>
        </w:tc>
        <w:tc>
          <w:tcPr>
            <w:tcW w:w="1701" w:type="dxa"/>
            <w:tcBorders>
              <w:top w:val="single" w:sz="4" w:space="0" w:color="auto"/>
              <w:left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center"/>
              <w:rPr>
                <w:rFonts w:ascii="Times New Roman" w:hAnsi="Times New Roman" w:cs="Times New Roman"/>
                <w:snapToGrid w:val="0"/>
              </w:rPr>
            </w:pPr>
            <w:r>
              <w:rPr>
                <w:rFonts w:ascii="Times New Roman" w:hAnsi="Times New Roman" w:cs="Times New Roman"/>
                <w:snapToGrid w:val="0"/>
              </w:rPr>
              <w:lastRenderedPageBreak/>
              <w:t>с</w:t>
            </w:r>
            <w:r w:rsidRPr="000B4BAD">
              <w:rPr>
                <w:rFonts w:ascii="Times New Roman" w:hAnsi="Times New Roman" w:cs="Times New Roman"/>
                <w:snapToGrid w:val="0"/>
              </w:rPr>
              <w:t xml:space="preserve"> даты подписания контракта</w:t>
            </w:r>
          </w:p>
        </w:tc>
        <w:tc>
          <w:tcPr>
            <w:tcW w:w="1560"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16.02.2020</w:t>
            </w:r>
          </w:p>
        </w:tc>
        <w:tc>
          <w:tcPr>
            <w:tcW w:w="2268"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02.03.2020</w:t>
            </w:r>
          </w:p>
        </w:tc>
        <w:tc>
          <w:tcPr>
            <w:tcW w:w="1842"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14 988 380,03</w:t>
            </w:r>
            <w:r w:rsidR="00C6608A">
              <w:rPr>
                <w:rFonts w:ascii="Times New Roman" w:eastAsia="Times New Roman" w:hAnsi="Times New Roman" w:cs="Times New Roman"/>
                <w:sz w:val="24"/>
                <w:szCs w:val="24"/>
                <w:lang w:eastAsia="ru-RU"/>
              </w:rPr>
              <w:t>**</w:t>
            </w:r>
          </w:p>
        </w:tc>
      </w:tr>
      <w:tr w:rsidR="00395A82" w:rsidRPr="00E02640" w:rsidTr="0025387B">
        <w:trPr>
          <w:trHeight w:val="766"/>
        </w:trPr>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lastRenderedPageBreak/>
              <w:t>2</w:t>
            </w:r>
          </w:p>
        </w:tc>
        <w:tc>
          <w:tcPr>
            <w:tcW w:w="3039" w:type="dxa"/>
            <w:tcBorders>
              <w:top w:val="single" w:sz="4" w:space="0" w:color="auto"/>
              <w:left w:val="single" w:sz="4" w:space="0" w:color="auto"/>
              <w:bottom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Технико-экономическая оценка утилизации АПЛ с учетом нахождения ее на ПАО «АСЗ».</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Ориентировочный выход продуктов утилизации, образующихся при выполнении работ по утилизации АПЛ.</w:t>
            </w:r>
          </w:p>
        </w:tc>
        <w:tc>
          <w:tcPr>
            <w:tcW w:w="2693" w:type="dxa"/>
            <w:tcBorders>
              <w:top w:val="single" w:sz="4" w:space="0" w:color="auto"/>
              <w:left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1. Акт сдачи-приемки выполненной работы;</w:t>
            </w:r>
          </w:p>
          <w:p w:rsidR="00395A82" w:rsidRPr="000B4BAD" w:rsidRDefault="00395A82" w:rsidP="00395A82">
            <w:pPr>
              <w:keepNext/>
              <w:tabs>
                <w:tab w:val="left" w:pos="34"/>
              </w:tabs>
              <w:autoSpaceDE w:val="0"/>
              <w:autoSpaceDN w:val="0"/>
              <w:adjustRightInd w:val="0"/>
              <w:spacing w:after="0" w:line="240" w:lineRule="auto"/>
              <w:ind w:left="34"/>
              <w:jc w:val="both"/>
              <w:rPr>
                <w:rFonts w:ascii="Times New Roman" w:hAnsi="Times New Roman" w:cs="Times New Roman"/>
                <w:snapToGrid w:val="0"/>
              </w:rPr>
            </w:pPr>
            <w:r w:rsidRPr="000B4BAD">
              <w:rPr>
                <w:rFonts w:ascii="Times New Roman" w:hAnsi="Times New Roman" w:cs="Times New Roman"/>
                <w:snapToGrid w:val="0"/>
              </w:rPr>
              <w:t>2. Технический акт о выполнении этапа работ, согласованный представителем государственного заказчика;</w:t>
            </w:r>
          </w:p>
          <w:p w:rsidR="00395A82" w:rsidRPr="000B4BAD" w:rsidRDefault="00395A82" w:rsidP="00395A82">
            <w:pPr>
              <w:keepNext/>
              <w:tabs>
                <w:tab w:val="left" w:pos="34"/>
              </w:tabs>
              <w:autoSpaceDE w:val="0"/>
              <w:autoSpaceDN w:val="0"/>
              <w:adjustRightInd w:val="0"/>
              <w:spacing w:after="0" w:line="240" w:lineRule="auto"/>
              <w:ind w:left="34"/>
              <w:jc w:val="both"/>
              <w:rPr>
                <w:rFonts w:ascii="Times New Roman" w:hAnsi="Times New Roman" w:cs="Times New Roman"/>
                <w:snapToGrid w:val="0"/>
              </w:rPr>
            </w:pPr>
            <w:r w:rsidRPr="000B4BAD">
              <w:rPr>
                <w:rFonts w:ascii="Times New Roman" w:hAnsi="Times New Roman" w:cs="Times New Roman"/>
                <w:snapToGrid w:val="0"/>
              </w:rPr>
              <w:t>3. Заявление о соответствии работ по форме установленной приказом Министра обороны Российской Федерации от 16.01.2013 № 6;</w:t>
            </w:r>
          </w:p>
          <w:p w:rsidR="00395A82" w:rsidRPr="000B4BAD" w:rsidRDefault="00395A82" w:rsidP="00395A82">
            <w:pPr>
              <w:keepNext/>
              <w:tabs>
                <w:tab w:val="left" w:pos="34"/>
              </w:tabs>
              <w:autoSpaceDE w:val="0"/>
              <w:autoSpaceDN w:val="0"/>
              <w:adjustRightInd w:val="0"/>
              <w:spacing w:after="0" w:line="240" w:lineRule="auto"/>
              <w:ind w:left="34"/>
              <w:jc w:val="both"/>
              <w:rPr>
                <w:rFonts w:ascii="Times New Roman" w:hAnsi="Times New Roman" w:cs="Times New Roman"/>
                <w:snapToGrid w:val="0"/>
              </w:rPr>
            </w:pPr>
            <w:r w:rsidRPr="000B4BAD">
              <w:rPr>
                <w:rFonts w:ascii="Times New Roman" w:hAnsi="Times New Roman" w:cs="Times New Roman"/>
                <w:snapToGrid w:val="0"/>
              </w:rPr>
              <w:lastRenderedPageBreak/>
              <w:t>4. Отчет о технико-экономической оценке работ по разрезке и разделке корпуса и корпусных конструкций и оборудования носовой и кормовой оконечностей АПЛ (за исключением реакторного и смежных с ним отсеков) с учетом нахождения АПЛ на ПАО «АСЗ» (копия);</w:t>
            </w:r>
          </w:p>
          <w:p w:rsidR="00395A82" w:rsidRPr="000B4BAD" w:rsidRDefault="00395A82" w:rsidP="00395A82">
            <w:pPr>
              <w:keepNext/>
              <w:tabs>
                <w:tab w:val="left" w:pos="34"/>
              </w:tabs>
              <w:autoSpaceDE w:val="0"/>
              <w:autoSpaceDN w:val="0"/>
              <w:adjustRightInd w:val="0"/>
              <w:spacing w:after="0" w:line="240" w:lineRule="auto"/>
              <w:ind w:left="34"/>
              <w:jc w:val="both"/>
              <w:rPr>
                <w:rFonts w:ascii="Times New Roman" w:hAnsi="Times New Roman" w:cs="Times New Roman"/>
                <w:snapToGrid w:val="0"/>
              </w:rPr>
            </w:pPr>
            <w:r w:rsidRPr="000B4BAD">
              <w:rPr>
                <w:rFonts w:ascii="Times New Roman" w:hAnsi="Times New Roman" w:cs="Times New Roman"/>
                <w:snapToGrid w:val="0"/>
              </w:rPr>
              <w:t>5. </w:t>
            </w:r>
            <w:proofErr w:type="gramStart"/>
            <w:r w:rsidRPr="000B4BAD">
              <w:rPr>
                <w:rFonts w:ascii="Times New Roman" w:hAnsi="Times New Roman" w:cs="Times New Roman"/>
                <w:snapToGrid w:val="0"/>
              </w:rPr>
              <w:t xml:space="preserve">Отчет о технико-экономической оценке работ по формированию из реакторного и смежных отсеков плавучего </w:t>
            </w:r>
            <w:proofErr w:type="spellStart"/>
            <w:r w:rsidRPr="000B4BAD">
              <w:rPr>
                <w:rFonts w:ascii="Times New Roman" w:hAnsi="Times New Roman" w:cs="Times New Roman"/>
                <w:snapToGrid w:val="0"/>
              </w:rPr>
              <w:t>трехотсечного</w:t>
            </w:r>
            <w:proofErr w:type="spellEnd"/>
            <w:r w:rsidRPr="000B4BAD">
              <w:rPr>
                <w:rFonts w:ascii="Times New Roman" w:hAnsi="Times New Roman" w:cs="Times New Roman"/>
                <w:snapToGrid w:val="0"/>
              </w:rPr>
              <w:t xml:space="preserve"> блока АПЛ с учетом нахождения АПЛ на ПАО «АСЗ», а также его передачу на ТПД «</w:t>
            </w:r>
            <w:proofErr w:type="spellStart"/>
            <w:r w:rsidRPr="000B4BAD">
              <w:rPr>
                <w:rFonts w:ascii="Times New Roman" w:hAnsi="Times New Roman" w:cs="Times New Roman"/>
                <w:snapToGrid w:val="0"/>
              </w:rPr>
              <w:t>Зея</w:t>
            </w:r>
            <w:proofErr w:type="spellEnd"/>
            <w:r w:rsidRPr="000B4BAD">
              <w:rPr>
                <w:rFonts w:ascii="Times New Roman" w:hAnsi="Times New Roman" w:cs="Times New Roman"/>
                <w:snapToGrid w:val="0"/>
              </w:rPr>
              <w:t>», транспортирование в пункт временного хранения реакторных блоков (б. Разбойник) и размещение в нем (копия);</w:t>
            </w:r>
            <w:proofErr w:type="gramEnd"/>
          </w:p>
          <w:p w:rsidR="00395A82" w:rsidRPr="000B4BAD" w:rsidRDefault="00395A82" w:rsidP="00395A82">
            <w:pPr>
              <w:keepNext/>
              <w:tabs>
                <w:tab w:val="left" w:pos="34"/>
              </w:tabs>
              <w:autoSpaceDE w:val="0"/>
              <w:autoSpaceDN w:val="0"/>
              <w:adjustRightInd w:val="0"/>
              <w:spacing w:after="0" w:line="240" w:lineRule="auto"/>
              <w:ind w:left="34"/>
              <w:jc w:val="both"/>
              <w:rPr>
                <w:rFonts w:ascii="Times New Roman" w:hAnsi="Times New Roman" w:cs="Times New Roman"/>
                <w:snapToGrid w:val="0"/>
              </w:rPr>
            </w:pPr>
            <w:r w:rsidRPr="000B4BAD">
              <w:rPr>
                <w:rFonts w:ascii="Times New Roman" w:hAnsi="Times New Roman" w:cs="Times New Roman"/>
                <w:snapToGrid w:val="0"/>
              </w:rPr>
              <w:t xml:space="preserve">6. Ориентировочный выход продуктов утилизации, образующихся при разрезке и разделке корпуса и корпусных конструкций и оборудования носовой и кормовой оконечностей АПЛ за исключением реакторного и смежных отсеков, согласованный с Отраслевым центром </w:t>
            </w:r>
            <w:r w:rsidRPr="000B4BAD">
              <w:rPr>
                <w:rFonts w:ascii="Times New Roman" w:hAnsi="Times New Roman" w:cs="Times New Roman"/>
                <w:snapToGrid w:val="0"/>
              </w:rPr>
              <w:lastRenderedPageBreak/>
              <w:t>комплексной утилизации АПЛ, НК с ЯЭУ и САТО (копия)</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7. </w:t>
            </w:r>
            <w:proofErr w:type="gramStart"/>
            <w:r w:rsidRPr="000B4BAD">
              <w:rPr>
                <w:rFonts w:ascii="Times New Roman" w:hAnsi="Times New Roman" w:cs="Times New Roman"/>
                <w:snapToGrid w:val="0"/>
              </w:rPr>
              <w:t xml:space="preserve">Ориентировочный выход продуктов утилизации, образующихся при  формировании реакторного и смежных отсеков плавучего </w:t>
            </w:r>
            <w:proofErr w:type="spellStart"/>
            <w:r w:rsidRPr="000B4BAD">
              <w:rPr>
                <w:rFonts w:ascii="Times New Roman" w:hAnsi="Times New Roman" w:cs="Times New Roman"/>
                <w:snapToGrid w:val="0"/>
              </w:rPr>
              <w:t>трехотсечного</w:t>
            </w:r>
            <w:proofErr w:type="spellEnd"/>
            <w:r w:rsidRPr="000B4BAD">
              <w:rPr>
                <w:rFonts w:ascii="Times New Roman" w:hAnsi="Times New Roman" w:cs="Times New Roman"/>
                <w:snapToGrid w:val="0"/>
              </w:rPr>
              <w:t xml:space="preserve"> блока АПЛ, согласованный с Отраслевым центром комплексной утилизации АПЛ, НК с ЯЭУ и САТО (копия).</w:t>
            </w:r>
            <w:proofErr w:type="gramEnd"/>
          </w:p>
        </w:tc>
        <w:tc>
          <w:tcPr>
            <w:tcW w:w="1701" w:type="dxa"/>
            <w:tcBorders>
              <w:top w:val="single" w:sz="4" w:space="0" w:color="auto"/>
              <w:left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center"/>
              <w:rPr>
                <w:rFonts w:ascii="Times New Roman" w:hAnsi="Times New Roman" w:cs="Times New Roman"/>
                <w:snapToGrid w:val="0"/>
              </w:rPr>
            </w:pPr>
            <w:proofErr w:type="gramStart"/>
            <w:r w:rsidRPr="000B4BAD">
              <w:rPr>
                <w:rFonts w:ascii="Times New Roman" w:hAnsi="Times New Roman" w:cs="Times New Roman"/>
                <w:snapToGrid w:val="0"/>
              </w:rPr>
              <w:lastRenderedPageBreak/>
              <w:t>С даты завершения</w:t>
            </w:r>
            <w:proofErr w:type="gramEnd"/>
            <w:r w:rsidRPr="000B4BAD">
              <w:rPr>
                <w:rFonts w:ascii="Times New Roman" w:hAnsi="Times New Roman" w:cs="Times New Roman"/>
                <w:snapToGrid w:val="0"/>
              </w:rPr>
              <w:t xml:space="preserve"> этапа № 1</w:t>
            </w:r>
          </w:p>
        </w:tc>
        <w:tc>
          <w:tcPr>
            <w:tcW w:w="1560"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30.04.2020</w:t>
            </w:r>
          </w:p>
        </w:tc>
        <w:tc>
          <w:tcPr>
            <w:tcW w:w="2268"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15.05.2020</w:t>
            </w:r>
          </w:p>
        </w:tc>
        <w:tc>
          <w:tcPr>
            <w:tcW w:w="1842"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3 438 892,39</w:t>
            </w:r>
            <w:r w:rsidR="00C6608A">
              <w:rPr>
                <w:rFonts w:ascii="Times New Roman" w:eastAsia="Times New Roman" w:hAnsi="Times New Roman" w:cs="Times New Roman"/>
                <w:sz w:val="24"/>
                <w:szCs w:val="24"/>
                <w:lang w:eastAsia="ru-RU"/>
              </w:rPr>
              <w:t>**</w:t>
            </w:r>
          </w:p>
        </w:tc>
      </w:tr>
      <w:tr w:rsidR="00395A82" w:rsidRPr="00E02640" w:rsidTr="0025387B">
        <w:trPr>
          <w:trHeight w:val="766"/>
        </w:trPr>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lastRenderedPageBreak/>
              <w:t>3</w:t>
            </w:r>
          </w:p>
        </w:tc>
        <w:tc>
          <w:tcPr>
            <w:tcW w:w="3039" w:type="dxa"/>
            <w:tcBorders>
              <w:top w:val="single" w:sz="4" w:space="0" w:color="auto"/>
              <w:left w:val="single" w:sz="4" w:space="0" w:color="auto"/>
              <w:bottom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Разработка</w:t>
            </w:r>
            <w:r w:rsidRPr="000B4BAD" w:rsidDel="00CE55DC">
              <w:rPr>
                <w:rFonts w:ascii="Times New Roman" w:hAnsi="Times New Roman" w:cs="Times New Roman"/>
                <w:snapToGrid w:val="0"/>
              </w:rPr>
              <w:t xml:space="preserve"> </w:t>
            </w:r>
            <w:r w:rsidRPr="000B4BAD">
              <w:rPr>
                <w:rFonts w:ascii="Times New Roman" w:hAnsi="Times New Roman" w:cs="Times New Roman"/>
                <w:snapToGrid w:val="0"/>
              </w:rPr>
              <w:t>(актуализация) документации в обеспечение утилизации АПЛ в условиях ПАО «АСЗ».</w:t>
            </w:r>
          </w:p>
        </w:tc>
        <w:tc>
          <w:tcPr>
            <w:tcW w:w="2693" w:type="dxa"/>
            <w:tcBorders>
              <w:top w:val="single" w:sz="4" w:space="0" w:color="auto"/>
              <w:left w:val="single" w:sz="4" w:space="0" w:color="auto"/>
              <w:right w:val="single" w:sz="4" w:space="0" w:color="auto"/>
            </w:tcBorders>
          </w:tcPr>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1. Акт сдачи-приемки выполненной работы;</w:t>
            </w:r>
          </w:p>
          <w:p w:rsidR="00395A82" w:rsidRPr="000B4BAD" w:rsidRDefault="00395A82" w:rsidP="00395A82">
            <w:pPr>
              <w:keepNext/>
              <w:tabs>
                <w:tab w:val="left" w:pos="34"/>
              </w:tabs>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2. Технический акт о выполнении этапа работ, согласованный представителем государственного заказчика;</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3. Заявление о соответствии работ по форме установленной приказом Министра обороны Российской Федерации от 16.01.2013 № 6;</w:t>
            </w:r>
          </w:p>
          <w:p w:rsidR="00395A82" w:rsidRPr="000B4BAD" w:rsidRDefault="00395A82" w:rsidP="00395A82">
            <w:pPr>
              <w:keepNext/>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 xml:space="preserve">4. Комплект разработанной (актуализированной) документации на выполнение работ по разрезке и разделке корпуса и корпусных </w:t>
            </w:r>
            <w:r w:rsidRPr="000B4BAD">
              <w:rPr>
                <w:rFonts w:ascii="Times New Roman" w:hAnsi="Times New Roman" w:cs="Times New Roman"/>
                <w:snapToGrid w:val="0"/>
              </w:rPr>
              <w:lastRenderedPageBreak/>
              <w:t>конструкций и оборудования носовой и кормовой оконечностей АПЛ за исключением реакторного и смежных отсеков (в эл. виде в полном объеме);</w:t>
            </w:r>
          </w:p>
          <w:p w:rsidR="00395A82" w:rsidRPr="000B4BAD" w:rsidRDefault="00395A82" w:rsidP="00395A82">
            <w:pPr>
              <w:keepNext/>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5. </w:t>
            </w:r>
            <w:proofErr w:type="gramStart"/>
            <w:r w:rsidRPr="000B4BAD">
              <w:rPr>
                <w:rFonts w:ascii="Times New Roman" w:hAnsi="Times New Roman" w:cs="Times New Roman"/>
                <w:snapToGrid w:val="0"/>
              </w:rPr>
              <w:t xml:space="preserve">Комплект разработанной (актуализированной) документации на выполнение работ по формировании из реакторного и смежных отсеков плавучего </w:t>
            </w:r>
            <w:proofErr w:type="spellStart"/>
            <w:r w:rsidRPr="000B4BAD">
              <w:rPr>
                <w:rFonts w:ascii="Times New Roman" w:hAnsi="Times New Roman" w:cs="Times New Roman"/>
                <w:snapToGrid w:val="0"/>
              </w:rPr>
              <w:t>трехотсечного</w:t>
            </w:r>
            <w:proofErr w:type="spellEnd"/>
            <w:r w:rsidRPr="000B4BAD">
              <w:rPr>
                <w:rFonts w:ascii="Times New Roman" w:hAnsi="Times New Roman" w:cs="Times New Roman"/>
                <w:snapToGrid w:val="0"/>
              </w:rPr>
              <w:t xml:space="preserve"> блока АПЛ, а также его передачу на ТПД «</w:t>
            </w:r>
            <w:proofErr w:type="spellStart"/>
            <w:r w:rsidRPr="000B4BAD">
              <w:rPr>
                <w:rFonts w:ascii="Times New Roman" w:hAnsi="Times New Roman" w:cs="Times New Roman"/>
                <w:snapToGrid w:val="0"/>
              </w:rPr>
              <w:t>Зея</w:t>
            </w:r>
            <w:proofErr w:type="spellEnd"/>
            <w:r w:rsidRPr="000B4BAD">
              <w:rPr>
                <w:rFonts w:ascii="Times New Roman" w:hAnsi="Times New Roman" w:cs="Times New Roman"/>
                <w:snapToGrid w:val="0"/>
              </w:rPr>
              <w:t>», транспортирование в пункт временного хранения реакторных блоков (б. Разбойник) и размещение в нем (в эл. виде в полном объеме);</w:t>
            </w:r>
            <w:proofErr w:type="gramEnd"/>
          </w:p>
          <w:p w:rsidR="00395A82" w:rsidRPr="000B4BAD" w:rsidRDefault="00395A82" w:rsidP="00395A82">
            <w:pPr>
              <w:keepNext/>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6. Акты работ выполненных соисполнителями, в случае привлечения (копии);</w:t>
            </w:r>
          </w:p>
          <w:p w:rsidR="00395A82" w:rsidRPr="000B4BAD" w:rsidRDefault="00395A82" w:rsidP="00395A82">
            <w:pPr>
              <w:tabs>
                <w:tab w:val="left" w:pos="993"/>
              </w:tabs>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7. Предварительный финансовый отчет о понесенных затратах по государственному контракту;</w:t>
            </w:r>
          </w:p>
          <w:p w:rsidR="00395A82" w:rsidRPr="000B4BAD" w:rsidRDefault="00395A82" w:rsidP="00395A82">
            <w:pPr>
              <w:autoSpaceDE w:val="0"/>
              <w:autoSpaceDN w:val="0"/>
              <w:adjustRightInd w:val="0"/>
              <w:spacing w:after="0" w:line="240" w:lineRule="auto"/>
              <w:jc w:val="both"/>
              <w:rPr>
                <w:rFonts w:ascii="Times New Roman" w:hAnsi="Times New Roman" w:cs="Times New Roman"/>
                <w:snapToGrid w:val="0"/>
              </w:rPr>
            </w:pPr>
            <w:r w:rsidRPr="000B4BAD">
              <w:rPr>
                <w:rFonts w:ascii="Times New Roman" w:hAnsi="Times New Roman" w:cs="Times New Roman"/>
                <w:snapToGrid w:val="0"/>
              </w:rPr>
              <w:t xml:space="preserve">8. Итоговый отчёт о выполнении работ по государственному контракту, согласованный представителем государственного </w:t>
            </w:r>
            <w:r w:rsidRPr="000B4BAD">
              <w:rPr>
                <w:rFonts w:ascii="Times New Roman" w:hAnsi="Times New Roman" w:cs="Times New Roman"/>
                <w:snapToGrid w:val="0"/>
              </w:rPr>
              <w:lastRenderedPageBreak/>
              <w:t>заказчика.</w:t>
            </w:r>
          </w:p>
        </w:tc>
        <w:tc>
          <w:tcPr>
            <w:tcW w:w="1701"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F33EC">
              <w:rPr>
                <w:rFonts w:ascii="Times New Roman" w:hAnsi="Times New Roman" w:cs="Times New Roman"/>
                <w:snapToGrid w:val="0"/>
              </w:rPr>
              <w:lastRenderedPageBreak/>
              <w:t>С даты завершения</w:t>
            </w:r>
            <w:proofErr w:type="gramEnd"/>
            <w:r w:rsidRPr="002F33EC">
              <w:rPr>
                <w:rFonts w:ascii="Times New Roman" w:hAnsi="Times New Roman" w:cs="Times New Roman"/>
                <w:snapToGrid w:val="0"/>
              </w:rPr>
              <w:t xml:space="preserve"> этапа № 1</w:t>
            </w:r>
          </w:p>
        </w:tc>
        <w:tc>
          <w:tcPr>
            <w:tcW w:w="1560"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16.07.2020</w:t>
            </w:r>
          </w:p>
        </w:tc>
        <w:tc>
          <w:tcPr>
            <w:tcW w:w="2268"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31.07.2020</w:t>
            </w:r>
          </w:p>
        </w:tc>
        <w:tc>
          <w:tcPr>
            <w:tcW w:w="1842" w:type="dxa"/>
            <w:tcBorders>
              <w:top w:val="single" w:sz="4" w:space="0" w:color="auto"/>
              <w:left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46 457 489,61</w:t>
            </w:r>
            <w:r w:rsidR="00C6608A">
              <w:rPr>
                <w:rFonts w:ascii="Times New Roman" w:eastAsia="Times New Roman" w:hAnsi="Times New Roman" w:cs="Times New Roman"/>
                <w:sz w:val="24"/>
                <w:szCs w:val="24"/>
                <w:lang w:eastAsia="ru-RU"/>
              </w:rPr>
              <w:t>**</w:t>
            </w:r>
          </w:p>
        </w:tc>
      </w:tr>
      <w:tr w:rsidR="00395A82" w:rsidRPr="00E02640" w:rsidTr="0025387B">
        <w:tc>
          <w:tcPr>
            <w:tcW w:w="505"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9"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95A82" w:rsidRPr="00E02640" w:rsidRDefault="00395A82" w:rsidP="00395A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95A82" w:rsidRPr="00A72B67" w:rsidRDefault="00395A82" w:rsidP="00395A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w:t>
            </w:r>
            <w:r w:rsidRPr="000B4BAD">
              <w:rPr>
                <w:rFonts w:ascii="Times New Roman" w:eastAsia="Times New Roman" w:hAnsi="Times New Roman" w:cs="Times New Roman"/>
                <w:sz w:val="24"/>
                <w:szCs w:val="24"/>
                <w:lang w:eastAsia="ru-RU"/>
              </w:rPr>
              <w:t>884 762,03</w:t>
            </w:r>
            <w:r w:rsidR="00C6608A">
              <w:rPr>
                <w:rFonts w:ascii="Times New Roman" w:eastAsia="Times New Roman" w:hAnsi="Times New Roman" w:cs="Times New Roman"/>
                <w:sz w:val="24"/>
                <w:szCs w:val="24"/>
                <w:lang w:eastAsia="ru-RU"/>
              </w:rPr>
              <w:t>**</w:t>
            </w:r>
          </w:p>
        </w:tc>
      </w:tr>
    </w:tbl>
    <w:p w:rsidR="00E02640" w:rsidRPr="00E02640" w:rsidRDefault="00E02640" w:rsidP="00E02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2640" w:rsidRPr="00E02640" w:rsidRDefault="00E02640" w:rsidP="00E02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5A82" w:rsidRDefault="00395A82" w:rsidP="00E0264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95A82" w:rsidRPr="00E02640" w:rsidRDefault="00395A82" w:rsidP="00E0264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Государственный заказчик                           Исполнитель</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______________________________       ______________________________</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(должность)                                                     (должность)</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___________ / ____________                ___________ / ____________</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       (подпись)      (Ф.И.О.)                                    (подпись)      (Ф.И.О.)</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М.П.                                                                      М.П.</w:t>
      </w:r>
    </w:p>
    <w:p w:rsidR="00E02640" w:rsidRPr="00E02640" w:rsidRDefault="00E02640" w:rsidP="00E026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after="60" w:line="240" w:lineRule="auto"/>
        <w:jc w:val="both"/>
        <w:rPr>
          <w:rFonts w:ascii="Times New Roman" w:eastAsia="Times New Roman" w:hAnsi="Times New Roman" w:cs="Times New Roman"/>
          <w:i/>
          <w:sz w:val="24"/>
          <w:szCs w:val="24"/>
          <w:lang w:eastAsia="ru-RU"/>
        </w:rPr>
      </w:pPr>
      <w:r w:rsidRPr="00E02640">
        <w:rPr>
          <w:rFonts w:ascii="Times New Roman" w:eastAsia="Times New Roman" w:hAnsi="Times New Roman" w:cs="Times New Roman"/>
          <w:i/>
          <w:sz w:val="24"/>
          <w:szCs w:val="24"/>
          <w:lang w:eastAsia="ru-RU"/>
        </w:rPr>
        <w:t>*дата окончания выполнения работ указывается исходя из срока на приемку, указанного в разделе 5 государственного контракта, без учета срока на устранение замечаний, установленного в   разделе 5 государственного контракта</w:t>
      </w:r>
    </w:p>
    <w:p w:rsidR="00E02640" w:rsidRPr="00E02640" w:rsidRDefault="00C6608A" w:rsidP="00E0264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C6608A">
        <w:rPr>
          <w:rFonts w:ascii="Times New Roman" w:eastAsia="Times New Roman" w:hAnsi="Times New Roman" w:cs="Times New Roman"/>
          <w:sz w:val="24"/>
          <w:szCs w:val="24"/>
          <w:lang w:eastAsia="ru-RU"/>
        </w:rPr>
        <w:t xml:space="preserve"> </w:t>
      </w:r>
      <w:r w:rsidRPr="00C6608A">
        <w:rPr>
          <w:rFonts w:ascii="Times New Roman" w:eastAsia="Times New Roman" w:hAnsi="Times New Roman" w:cs="Times New Roman"/>
          <w:i/>
          <w:sz w:val="24"/>
          <w:szCs w:val="24"/>
          <w:lang w:eastAsia="ru-RU"/>
        </w:rPr>
        <w:t xml:space="preserve">при заключении контракта </w:t>
      </w:r>
      <w:r w:rsidR="00E02640" w:rsidRPr="00C6608A">
        <w:rPr>
          <w:rFonts w:ascii="Times New Roman" w:eastAsia="Times New Roman" w:hAnsi="Times New Roman" w:cs="Times New Roman"/>
          <w:i/>
          <w:sz w:val="24"/>
          <w:szCs w:val="24"/>
          <w:lang w:eastAsia="ru-RU"/>
        </w:rPr>
        <w:t>цена каждого</w:t>
      </w:r>
      <w:r w:rsidR="00E02640" w:rsidRPr="00E02640">
        <w:rPr>
          <w:rFonts w:ascii="Times New Roman" w:eastAsia="Times New Roman" w:hAnsi="Times New Roman" w:cs="Times New Roman"/>
          <w:i/>
          <w:sz w:val="24"/>
          <w:szCs w:val="24"/>
          <w:lang w:eastAsia="ru-RU"/>
        </w:rPr>
        <w:t xml:space="preserve">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sectPr w:rsidR="00E02640" w:rsidRPr="00E02640" w:rsidSect="00E02640">
          <w:pgSz w:w="16838" w:h="11906" w:orient="landscape"/>
          <w:pgMar w:top="851" w:right="1387" w:bottom="851" w:left="1134" w:header="708" w:footer="708" w:gutter="0"/>
          <w:cols w:space="708"/>
          <w:docGrid w:linePitch="360"/>
        </w:sectPr>
      </w:pPr>
    </w:p>
    <w:p w:rsidR="00E02640" w:rsidRPr="00E02640" w:rsidRDefault="00E02640" w:rsidP="00E02640">
      <w:pPr>
        <w:spacing w:after="0" w:line="240" w:lineRule="auto"/>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Приложение № 3</w:t>
      </w:r>
    </w:p>
    <w:p w:rsidR="00E02640" w:rsidRPr="00E02640" w:rsidRDefault="00E02640" w:rsidP="00E02640">
      <w:pPr>
        <w:spacing w:after="60" w:line="240" w:lineRule="auto"/>
        <w:ind w:firstLine="340"/>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к государственному   контракту</w:t>
      </w:r>
    </w:p>
    <w:p w:rsidR="00E02640" w:rsidRPr="00E02640" w:rsidRDefault="00E02640" w:rsidP="00E02640">
      <w:pPr>
        <w:spacing w:after="60" w:line="240" w:lineRule="auto"/>
        <w:ind w:firstLine="340"/>
        <w:jc w:val="right"/>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_________________________</w:t>
      </w:r>
    </w:p>
    <w:p w:rsidR="00E02640" w:rsidRPr="00E02640" w:rsidRDefault="00E02640" w:rsidP="00E02640">
      <w:pPr>
        <w:spacing w:after="60" w:line="240" w:lineRule="auto"/>
        <w:ind w:firstLine="340"/>
        <w:jc w:val="right"/>
        <w:rPr>
          <w:rFonts w:ascii="Times New Roman" w:eastAsia="Times New Roman" w:hAnsi="Times New Roman" w:cs="Times New Roman"/>
          <w:b/>
          <w:bCs/>
          <w:sz w:val="28"/>
          <w:szCs w:val="28"/>
          <w:lang w:eastAsia="ru-RU"/>
        </w:rPr>
      </w:pPr>
      <w:r w:rsidRPr="00E02640">
        <w:rPr>
          <w:rFonts w:ascii="Times New Roman" w:eastAsia="Times New Roman" w:hAnsi="Times New Roman" w:cs="Times New Roman"/>
          <w:sz w:val="28"/>
          <w:szCs w:val="28"/>
          <w:lang w:eastAsia="ru-RU"/>
        </w:rPr>
        <w:t>от «___» ____________ 20__ г.</w:t>
      </w:r>
    </w:p>
    <w:p w:rsidR="00E02640" w:rsidRPr="00E02640" w:rsidRDefault="00E02640" w:rsidP="00E02640">
      <w:pPr>
        <w:spacing w:after="60" w:line="240" w:lineRule="auto"/>
        <w:ind w:firstLine="340"/>
        <w:jc w:val="both"/>
        <w:rPr>
          <w:rFonts w:ascii="Arial" w:eastAsia="Times New Roman" w:hAnsi="Arial" w:cs="Arial"/>
          <w:b/>
          <w:bCs/>
          <w:sz w:val="28"/>
          <w:szCs w:val="28"/>
          <w:lang w:eastAsia="ru-RU"/>
        </w:rPr>
      </w:pPr>
      <w:r w:rsidRPr="00E02640">
        <w:rPr>
          <w:rFonts w:ascii="Arial" w:eastAsia="Times New Roman" w:hAnsi="Arial" w:cs="Arial"/>
          <w:b/>
          <w:bCs/>
          <w:sz w:val="28"/>
          <w:szCs w:val="28"/>
          <w:lang w:eastAsia="ru-RU"/>
        </w:rPr>
        <w:t xml:space="preserve"> </w:t>
      </w:r>
    </w:p>
    <w:p w:rsidR="00E02640" w:rsidRPr="00E02640" w:rsidRDefault="00E02640" w:rsidP="00E02640">
      <w:pPr>
        <w:keepNext/>
        <w:spacing w:after="60" w:line="240" w:lineRule="auto"/>
        <w:ind w:left="288"/>
        <w:jc w:val="center"/>
        <w:outlineLvl w:val="0"/>
        <w:rPr>
          <w:rFonts w:ascii="Times New Roman" w:eastAsia="Times New Roman" w:hAnsi="Times New Roman" w:cs="Times New Roman"/>
          <w:sz w:val="28"/>
          <w:szCs w:val="28"/>
          <w:lang w:eastAsia="ru-RU"/>
        </w:rPr>
      </w:pPr>
    </w:p>
    <w:p w:rsidR="00E02640" w:rsidRPr="00E02640" w:rsidRDefault="00E02640" w:rsidP="00E02640">
      <w:pPr>
        <w:keepNext/>
        <w:spacing w:after="60" w:line="240" w:lineRule="auto"/>
        <w:ind w:left="288"/>
        <w:jc w:val="center"/>
        <w:outlineLvl w:val="0"/>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ПРОТОКОЛ</w:t>
      </w:r>
    </w:p>
    <w:p w:rsidR="00E02640" w:rsidRPr="00E02640" w:rsidRDefault="00E02640" w:rsidP="00E02640">
      <w:pPr>
        <w:spacing w:after="60" w:line="240" w:lineRule="auto"/>
        <w:jc w:val="center"/>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соглашения о договорной цене </w:t>
      </w:r>
    </w:p>
    <w:p w:rsidR="00E02640" w:rsidRPr="00E02640" w:rsidRDefault="00E02640" w:rsidP="00E02640">
      <w:pPr>
        <w:spacing w:before="120" w:after="60" w:line="240" w:lineRule="auto"/>
        <w:jc w:val="center"/>
        <w:rPr>
          <w:rFonts w:ascii="Times New Roman" w:eastAsia="Times New Roman" w:hAnsi="Times New Roman" w:cs="Times New Roman"/>
          <w:b/>
          <w:bCs/>
          <w:sz w:val="28"/>
          <w:szCs w:val="28"/>
          <w:lang w:eastAsia="ru-RU"/>
        </w:rPr>
      </w:pPr>
      <w:r w:rsidRPr="00E02640">
        <w:rPr>
          <w:rFonts w:ascii="Times New Roman" w:eastAsia="Times New Roman" w:hAnsi="Times New Roman" w:cs="Times New Roman"/>
          <w:b/>
          <w:bCs/>
          <w:sz w:val="28"/>
          <w:szCs w:val="28"/>
          <w:lang w:eastAsia="ru-RU"/>
        </w:rPr>
        <w:t>_________________________________________________________________</w:t>
      </w:r>
    </w:p>
    <w:p w:rsidR="00E02640" w:rsidRPr="00E02640" w:rsidRDefault="00E02640" w:rsidP="00E02640">
      <w:pPr>
        <w:spacing w:after="0" w:line="240" w:lineRule="auto"/>
        <w:rPr>
          <w:rFonts w:ascii="Times New Roman" w:eastAsia="Times New Roman" w:hAnsi="Times New Roman" w:cs="Times New Roman"/>
          <w:sz w:val="28"/>
          <w:szCs w:val="28"/>
          <w:lang w:eastAsia="ru-RU"/>
        </w:rPr>
      </w:pPr>
    </w:p>
    <w:p w:rsidR="00E02640" w:rsidRPr="00E02640" w:rsidRDefault="00E02640" w:rsidP="00E02640">
      <w:pPr>
        <w:spacing w:after="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Мы, нижеподписавшиеся, от лица Государственного заказчика _____________и от лица Исполнителя _________________________________________________________________</w:t>
      </w:r>
    </w:p>
    <w:p w:rsidR="00E02640" w:rsidRPr="00E02640" w:rsidRDefault="00E02640" w:rsidP="00E02640">
      <w:pPr>
        <w:spacing w:after="0" w:line="240" w:lineRule="auto"/>
        <w:jc w:val="both"/>
        <w:rPr>
          <w:rFonts w:ascii="Times New Roman" w:eastAsia="Times New Roman" w:hAnsi="Times New Roman" w:cs="Times New Roman"/>
          <w:color w:val="000000"/>
          <w:sz w:val="26"/>
          <w:szCs w:val="26"/>
          <w:lang w:eastAsia="ru-RU"/>
        </w:rPr>
      </w:pPr>
      <w:r w:rsidRPr="00E02640">
        <w:rPr>
          <w:rFonts w:ascii="Times New Roman" w:eastAsia="Times New Roman" w:hAnsi="Times New Roman" w:cs="Times New Roman"/>
          <w:sz w:val="28"/>
          <w:szCs w:val="28"/>
          <w:lang w:eastAsia="ru-RU"/>
        </w:rPr>
        <w:t xml:space="preserve">удостоверяем, что Сторонами достигнуто соглашение о величине договорной цены на выполнение работы в сумме: _________ (_______________) рублей </w:t>
      </w:r>
      <w:r w:rsidRPr="00E02640">
        <w:rPr>
          <w:rFonts w:ascii="Times New Roman" w:eastAsia="Times New Roman" w:hAnsi="Times New Roman" w:cs="Times New Roman"/>
          <w:i/>
          <w:sz w:val="24"/>
          <w:szCs w:val="24"/>
          <w:lang w:eastAsia="ru-RU"/>
        </w:rPr>
        <w:t>(указывается цифрами и прописью)</w:t>
      </w:r>
      <w:r w:rsidRPr="00E02640">
        <w:rPr>
          <w:rFonts w:ascii="Times New Roman" w:eastAsia="Times New Roman" w:hAnsi="Times New Roman" w:cs="Times New Roman"/>
          <w:sz w:val="28"/>
          <w:szCs w:val="28"/>
          <w:lang w:eastAsia="ru-RU"/>
        </w:rPr>
        <w:t>, в том числе НД</w:t>
      </w:r>
      <w:proofErr w:type="gramStart"/>
      <w:r w:rsidRPr="00E02640">
        <w:rPr>
          <w:rFonts w:ascii="Times New Roman" w:eastAsia="Times New Roman" w:hAnsi="Times New Roman" w:cs="Times New Roman"/>
          <w:sz w:val="28"/>
          <w:szCs w:val="28"/>
          <w:lang w:eastAsia="ru-RU"/>
        </w:rPr>
        <w:t>С(</w:t>
      </w:r>
      <w:proofErr w:type="gramEnd"/>
      <w:r w:rsidRPr="00E02640">
        <w:rPr>
          <w:rFonts w:ascii="Times New Roman" w:eastAsia="Times New Roman" w:hAnsi="Times New Roman" w:cs="Times New Roman"/>
          <w:sz w:val="28"/>
          <w:szCs w:val="28"/>
          <w:lang w:eastAsia="ru-RU"/>
        </w:rPr>
        <w:t>ставка)________(_________) рублей(</w:t>
      </w:r>
      <w:r w:rsidRPr="00E02640">
        <w:rPr>
          <w:rFonts w:ascii="Times New Roman" w:eastAsia="Times New Roman" w:hAnsi="Times New Roman" w:cs="Times New Roman"/>
          <w:i/>
          <w:lang w:eastAsia="ru-RU"/>
        </w:rPr>
        <w:t xml:space="preserve"> (указывается сумма цифрами и прописью</w:t>
      </w:r>
      <w:r w:rsidRPr="00E02640">
        <w:rPr>
          <w:rFonts w:ascii="Times New Roman" w:eastAsia="Times New Roman" w:hAnsi="Times New Roman" w:cs="Times New Roman"/>
          <w:lang w:eastAsia="ru-RU"/>
        </w:rPr>
        <w:t>)</w:t>
      </w:r>
      <w:r w:rsidRPr="00E02640">
        <w:rPr>
          <w:rFonts w:ascii="Times New Roman" w:eastAsia="Times New Roman" w:hAnsi="Times New Roman" w:cs="Times New Roman"/>
          <w:sz w:val="28"/>
          <w:szCs w:val="28"/>
          <w:lang w:eastAsia="ru-RU"/>
        </w:rPr>
        <w:t>.</w:t>
      </w:r>
    </w:p>
    <w:p w:rsidR="00E02640" w:rsidRPr="00E02640" w:rsidRDefault="00E02640" w:rsidP="00E02640">
      <w:pPr>
        <w:spacing w:after="0" w:line="240" w:lineRule="auto"/>
        <w:jc w:val="both"/>
        <w:rPr>
          <w:rFonts w:ascii="Times New Roman" w:eastAsia="Times New Roman" w:hAnsi="Times New Roman" w:cs="Times New Roman"/>
          <w:i/>
          <w:sz w:val="28"/>
          <w:szCs w:val="28"/>
          <w:lang w:eastAsia="ru-RU"/>
        </w:rPr>
      </w:pPr>
    </w:p>
    <w:p w:rsidR="00E02640" w:rsidRPr="00E02640" w:rsidRDefault="00E02640" w:rsidP="00E02640">
      <w:pPr>
        <w:spacing w:after="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i/>
          <w:sz w:val="28"/>
          <w:szCs w:val="28"/>
          <w:lang w:eastAsia="ru-RU"/>
        </w:rPr>
        <w:t xml:space="preserve"> </w:t>
      </w:r>
      <w:r w:rsidRPr="00E02640">
        <w:rPr>
          <w:rFonts w:ascii="Times New Roman" w:eastAsia="Times New Roman" w:hAnsi="Times New Roman" w:cs="Times New Roman"/>
          <w:sz w:val="28"/>
          <w:szCs w:val="28"/>
          <w:lang w:eastAsia="ru-RU"/>
        </w:rPr>
        <w:t xml:space="preserve">Настоящий протокол является основанием для проведения взаимных расчетов и платежей между Исполнителем и Государственным заказчиком. </w:t>
      </w:r>
    </w:p>
    <w:p w:rsidR="00E02640" w:rsidRPr="00E02640" w:rsidRDefault="00E02640" w:rsidP="00E02640">
      <w:pPr>
        <w:spacing w:after="0" w:line="240" w:lineRule="auto"/>
        <w:ind w:firstLine="720"/>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4752"/>
        <w:gridCol w:w="4819"/>
      </w:tblGrid>
      <w:tr w:rsidR="00E02640" w:rsidRPr="00E02640" w:rsidTr="00E02640">
        <w:trPr>
          <w:cantSplit/>
        </w:trPr>
        <w:tc>
          <w:tcPr>
            <w:tcW w:w="4752" w:type="dxa"/>
            <w:tcBorders>
              <w:top w:val="nil"/>
              <w:left w:val="nil"/>
              <w:bottom w:val="nil"/>
              <w:right w:val="nil"/>
            </w:tcBorders>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Государственный заказчик</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p>
        </w:tc>
        <w:tc>
          <w:tcPr>
            <w:tcW w:w="4819" w:type="dxa"/>
            <w:tcBorders>
              <w:top w:val="nil"/>
              <w:left w:val="nil"/>
              <w:bottom w:val="nil"/>
              <w:right w:val="nil"/>
            </w:tcBorders>
          </w:tcPr>
          <w:p w:rsidR="00E02640" w:rsidRPr="00E02640" w:rsidRDefault="00E02640" w:rsidP="00E02640">
            <w:pPr>
              <w:spacing w:after="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Исполнитель</w:t>
            </w:r>
          </w:p>
        </w:tc>
      </w:tr>
      <w:tr w:rsidR="00E02640" w:rsidRPr="00E02640" w:rsidTr="00E02640">
        <w:trPr>
          <w:cantSplit/>
        </w:trPr>
        <w:tc>
          <w:tcPr>
            <w:tcW w:w="4752" w:type="dxa"/>
            <w:tcBorders>
              <w:top w:val="nil"/>
              <w:left w:val="nil"/>
              <w:bottom w:val="nil"/>
              <w:right w:val="nil"/>
            </w:tcBorders>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_________________________</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Личная подпись. Расшифровка подписи. Дата</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«____»_______________20__ г.</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М.П.</w:t>
            </w:r>
          </w:p>
        </w:tc>
        <w:tc>
          <w:tcPr>
            <w:tcW w:w="4819" w:type="dxa"/>
            <w:tcBorders>
              <w:top w:val="nil"/>
              <w:left w:val="nil"/>
              <w:bottom w:val="nil"/>
              <w:right w:val="nil"/>
            </w:tcBorders>
          </w:tcPr>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_________________</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Личная подпись. Расшифровка подписи. Дата</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«____»_______________20__ г.</w:t>
            </w:r>
          </w:p>
          <w:p w:rsidR="00E02640" w:rsidRPr="00E02640" w:rsidRDefault="00E02640" w:rsidP="00E02640">
            <w:pPr>
              <w:spacing w:after="60" w:line="240" w:lineRule="auto"/>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М.П                       </w:t>
            </w:r>
          </w:p>
        </w:tc>
      </w:tr>
    </w:tbl>
    <w:p w:rsidR="00E02640" w:rsidRPr="00E02640" w:rsidRDefault="00E02640" w:rsidP="00E02640">
      <w:pPr>
        <w:spacing w:before="120" w:after="0" w:line="240" w:lineRule="auto"/>
        <w:rPr>
          <w:rFonts w:ascii="Times New Roman" w:eastAsia="Times New Roman" w:hAnsi="Times New Roman" w:cs="Times New Roman"/>
          <w:sz w:val="20"/>
          <w:szCs w:val="20"/>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pPr>
    </w:p>
    <w:p w:rsidR="00E02640" w:rsidRPr="00E02640" w:rsidRDefault="00E02640" w:rsidP="00E02640">
      <w:pPr>
        <w:spacing w:before="100" w:after="100" w:line="240" w:lineRule="auto"/>
        <w:jc w:val="both"/>
        <w:rPr>
          <w:rFonts w:ascii="Times New Roman" w:eastAsia="Times New Roman" w:hAnsi="Times New Roman" w:cs="Times New Roman"/>
          <w:sz w:val="24"/>
          <w:szCs w:val="24"/>
          <w:lang w:eastAsia="ru-RU"/>
        </w:rPr>
        <w:sectPr w:rsidR="00E02640" w:rsidRPr="00E02640" w:rsidSect="00E02640">
          <w:pgSz w:w="11906" w:h="16838"/>
          <w:pgMar w:top="1387" w:right="851" w:bottom="1134" w:left="851" w:header="708" w:footer="708" w:gutter="0"/>
          <w:cols w:space="708"/>
          <w:docGrid w:linePitch="360"/>
        </w:sectPr>
      </w:pPr>
    </w:p>
    <w:p w:rsidR="00E02640" w:rsidRPr="00E02640" w:rsidRDefault="00E02640" w:rsidP="00E02640">
      <w:pPr>
        <w:spacing w:after="0" w:line="240" w:lineRule="auto"/>
        <w:ind w:left="709" w:right="27"/>
        <w:rPr>
          <w:rFonts w:ascii="Times New Roman" w:eastAsia="Calibri" w:hAnsi="Times New Roman" w:cs="Times New Roman"/>
          <w:sz w:val="28"/>
          <w:szCs w:val="28"/>
        </w:rPr>
      </w:pPr>
      <w:r w:rsidRPr="00E02640">
        <w:rPr>
          <w:rFonts w:ascii="Times New Roman" w:eastAsia="Calibri" w:hAnsi="Times New Roman" w:cs="Times New Roman"/>
          <w:sz w:val="28"/>
          <w:szCs w:val="28"/>
        </w:rPr>
        <w:lastRenderedPageBreak/>
        <w:t xml:space="preserve">                                                                                                                                 Приложение № 4</w:t>
      </w:r>
    </w:p>
    <w:p w:rsidR="00E02640" w:rsidRPr="00E02640" w:rsidRDefault="00E02640" w:rsidP="00E02640">
      <w:pPr>
        <w:spacing w:after="0" w:line="240" w:lineRule="auto"/>
        <w:ind w:left="709" w:right="27"/>
        <w:jc w:val="center"/>
        <w:rPr>
          <w:rFonts w:ascii="Times New Roman" w:eastAsia="Calibri" w:hAnsi="Times New Roman" w:cs="Times New Roman"/>
          <w:sz w:val="28"/>
          <w:szCs w:val="28"/>
        </w:rPr>
      </w:pPr>
      <w:r w:rsidRPr="00E02640">
        <w:rPr>
          <w:rFonts w:ascii="Times New Roman" w:eastAsia="Calibri" w:hAnsi="Times New Roman" w:cs="Times New Roman"/>
          <w:sz w:val="28"/>
          <w:szCs w:val="28"/>
        </w:rPr>
        <w:t xml:space="preserve">                                                                                                       к государственному контракту</w:t>
      </w:r>
    </w:p>
    <w:p w:rsidR="00E02640" w:rsidRPr="00E02640" w:rsidRDefault="00E02640" w:rsidP="00E02640">
      <w:pPr>
        <w:spacing w:after="0" w:line="240" w:lineRule="auto"/>
        <w:ind w:right="27" w:firstLine="709"/>
        <w:jc w:val="center"/>
        <w:rPr>
          <w:rFonts w:ascii="Times New Roman" w:eastAsia="Calibri" w:hAnsi="Times New Roman" w:cs="Times New Roman"/>
          <w:sz w:val="28"/>
          <w:szCs w:val="28"/>
        </w:rPr>
      </w:pPr>
      <w:r w:rsidRPr="00E02640">
        <w:rPr>
          <w:rFonts w:ascii="Times New Roman" w:eastAsia="Calibri" w:hAnsi="Times New Roman" w:cs="Times New Roman"/>
          <w:sz w:val="28"/>
          <w:szCs w:val="28"/>
        </w:rPr>
        <w:t xml:space="preserve">                                                                                                   от_____________№__________</w:t>
      </w:r>
    </w:p>
    <w:p w:rsidR="00E02640" w:rsidRPr="00E02640" w:rsidRDefault="00E02640" w:rsidP="00E02640">
      <w:pPr>
        <w:spacing w:after="0" w:line="240" w:lineRule="auto"/>
        <w:ind w:right="27" w:firstLine="709"/>
        <w:jc w:val="both"/>
        <w:rPr>
          <w:rFonts w:ascii="Times New Roman" w:eastAsia="Calibri" w:hAnsi="Times New Roman" w:cs="Times New Roman"/>
          <w:sz w:val="28"/>
          <w:szCs w:val="28"/>
        </w:rPr>
      </w:pPr>
    </w:p>
    <w:p w:rsidR="00E02640" w:rsidRPr="00E02640" w:rsidRDefault="00E02640" w:rsidP="00E02640">
      <w:pPr>
        <w:spacing w:after="0" w:line="240" w:lineRule="auto"/>
        <w:ind w:right="27" w:firstLine="709"/>
        <w:jc w:val="center"/>
        <w:rPr>
          <w:rFonts w:ascii="Times New Roman" w:eastAsia="Calibri" w:hAnsi="Times New Roman" w:cs="Times New Roman"/>
          <w:sz w:val="28"/>
          <w:szCs w:val="28"/>
        </w:rPr>
      </w:pPr>
      <w:r w:rsidRPr="00E02640">
        <w:rPr>
          <w:rFonts w:ascii="Times New Roman" w:eastAsia="Calibri" w:hAnsi="Times New Roman" w:cs="Times New Roman"/>
          <w:sz w:val="28"/>
          <w:szCs w:val="28"/>
        </w:rPr>
        <w:t>Кассовый план исполнения государственного контракта (график оплаты)</w:t>
      </w:r>
    </w:p>
    <w:p w:rsidR="00E02640" w:rsidRPr="00E02640" w:rsidRDefault="00E02640" w:rsidP="00E02640">
      <w:pPr>
        <w:spacing w:after="0" w:line="240" w:lineRule="auto"/>
        <w:ind w:right="27" w:firstLine="709"/>
        <w:jc w:val="center"/>
        <w:rPr>
          <w:rFonts w:ascii="Times New Roman" w:eastAsia="Calibri" w:hAnsi="Times New Roman" w:cs="Times New Roman"/>
          <w:sz w:val="28"/>
          <w:szCs w:val="28"/>
        </w:rPr>
      </w:pP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0"/>
        <w:gridCol w:w="1700"/>
        <w:gridCol w:w="1134"/>
        <w:gridCol w:w="1560"/>
        <w:gridCol w:w="1275"/>
        <w:gridCol w:w="1418"/>
        <w:gridCol w:w="1417"/>
        <w:gridCol w:w="1418"/>
        <w:gridCol w:w="1276"/>
        <w:gridCol w:w="1275"/>
      </w:tblGrid>
      <w:tr w:rsidR="00E02640" w:rsidRPr="00E02640" w:rsidTr="00E02640">
        <w:trPr>
          <w:trHeight w:val="679"/>
        </w:trPr>
        <w:tc>
          <w:tcPr>
            <w:tcW w:w="568" w:type="dxa"/>
            <w:vMerge w:val="restart"/>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before="120" w:after="6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before="120"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w:t>
            </w: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п/п</w:t>
            </w:r>
          </w:p>
        </w:tc>
        <w:tc>
          <w:tcPr>
            <w:tcW w:w="1842" w:type="dxa"/>
            <w:vMerge w:val="restart"/>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Наименование </w:t>
            </w:r>
            <w:r w:rsidRPr="00E02640">
              <w:rPr>
                <w:rFonts w:ascii="Times New Roman" w:eastAsia="Times New Roman" w:hAnsi="Times New Roman" w:cs="Times New Roman"/>
                <w:sz w:val="24"/>
                <w:szCs w:val="24"/>
                <w:lang w:eastAsia="ru-RU"/>
              </w:rPr>
              <w:br/>
              <w:t xml:space="preserve">этапа и </w:t>
            </w: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его содержание</w:t>
            </w:r>
          </w:p>
        </w:tc>
        <w:tc>
          <w:tcPr>
            <w:tcW w:w="1701" w:type="dxa"/>
            <w:vMerge w:val="restart"/>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60" w:line="240" w:lineRule="auto"/>
              <w:ind w:right="-124"/>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Исполнитель</w:t>
            </w: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left="-108" w:right="-63"/>
              <w:jc w:val="center"/>
              <w:rPr>
                <w:rFonts w:ascii="Times New Roman" w:eastAsia="Times New Roman" w:hAnsi="Times New Roman" w:cs="Times New Roman"/>
                <w:sz w:val="24"/>
                <w:szCs w:val="24"/>
                <w:lang w:eastAsia="ru-RU"/>
              </w:rPr>
            </w:pPr>
          </w:p>
          <w:p w:rsidR="00E02640" w:rsidRPr="00E02640" w:rsidRDefault="00E02640" w:rsidP="00E02640">
            <w:pPr>
              <w:spacing w:after="60" w:line="240" w:lineRule="auto"/>
              <w:ind w:left="-108" w:right="-63"/>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Цена,</w:t>
            </w: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Сумма аванса,</w:t>
            </w: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Срок оплаты аванса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Сумма оплаты </w:t>
            </w:r>
            <w:proofErr w:type="spellStart"/>
            <w:r w:rsidRPr="00E02640">
              <w:rPr>
                <w:rFonts w:ascii="Times New Roman" w:eastAsia="Times New Roman" w:hAnsi="Times New Roman" w:cs="Times New Roman"/>
                <w:sz w:val="24"/>
                <w:szCs w:val="24"/>
                <w:lang w:eastAsia="ru-RU"/>
              </w:rPr>
              <w:t>выполне-нной</w:t>
            </w:r>
            <w:proofErr w:type="spellEnd"/>
            <w:r w:rsidRPr="00E02640">
              <w:rPr>
                <w:rFonts w:ascii="Times New Roman" w:eastAsia="Times New Roman" w:hAnsi="Times New Roman" w:cs="Times New Roman"/>
                <w:sz w:val="24"/>
                <w:szCs w:val="24"/>
                <w:lang w:eastAsia="ru-RU"/>
              </w:rPr>
              <w:t xml:space="preserve"> работы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Срок оплаты </w:t>
            </w:r>
            <w:proofErr w:type="spellStart"/>
            <w:r w:rsidRPr="00E02640">
              <w:rPr>
                <w:rFonts w:ascii="Times New Roman" w:eastAsia="Times New Roman" w:hAnsi="Times New Roman" w:cs="Times New Roman"/>
                <w:sz w:val="24"/>
                <w:szCs w:val="24"/>
                <w:lang w:eastAsia="ru-RU"/>
              </w:rPr>
              <w:t>выполне-нной</w:t>
            </w:r>
            <w:proofErr w:type="spellEnd"/>
            <w:r w:rsidRPr="00E02640">
              <w:rPr>
                <w:rFonts w:ascii="Times New Roman" w:eastAsia="Times New Roman" w:hAnsi="Times New Roman" w:cs="Times New Roman"/>
                <w:sz w:val="24"/>
                <w:szCs w:val="24"/>
                <w:lang w:eastAsia="ru-RU"/>
              </w:rPr>
              <w:t xml:space="preserve"> работ</w:t>
            </w:r>
          </w:p>
        </w:tc>
        <w:tc>
          <w:tcPr>
            <w:tcW w:w="1275" w:type="dxa"/>
            <w:vMerge w:val="restart"/>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Результат</w:t>
            </w:r>
          </w:p>
          <w:p w:rsidR="00E02640" w:rsidRPr="00E02640" w:rsidRDefault="00E02640" w:rsidP="00E02640">
            <w:pPr>
              <w:spacing w:after="60" w:line="240" w:lineRule="auto"/>
              <w:ind w:left="-108" w:right="-108"/>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работы</w:t>
            </w:r>
          </w:p>
        </w:tc>
      </w:tr>
      <w:tr w:rsidR="00E02640" w:rsidRPr="00E02640" w:rsidTr="00E02640">
        <w:trPr>
          <w:trHeight w:val="714"/>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sz w:val="24"/>
                <w:szCs w:val="24"/>
                <w:lang w:eastAsia="ru-RU"/>
              </w:rPr>
              <w:t>Начало</w:t>
            </w:r>
          </w:p>
        </w:tc>
        <w:tc>
          <w:tcPr>
            <w:tcW w:w="1560"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both"/>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Окончание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p>
        </w:tc>
      </w:tr>
      <w:tr w:rsidR="00E02640" w:rsidRPr="00E02640" w:rsidTr="00E02640">
        <w:tc>
          <w:tcPr>
            <w:tcW w:w="568"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28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c>
          <w:tcPr>
            <w:tcW w:w="568"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28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c>
          <w:tcPr>
            <w:tcW w:w="6805" w:type="dxa"/>
            <w:gridSpan w:val="5"/>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right"/>
              <w:rPr>
                <w:rFonts w:ascii="Times New Roman" w:eastAsia="Times New Roman" w:hAnsi="Times New Roman" w:cs="Times New Roman"/>
                <w:bCs/>
                <w:sz w:val="24"/>
                <w:szCs w:val="24"/>
                <w:lang w:eastAsia="ru-RU"/>
              </w:rPr>
            </w:pPr>
            <w:r w:rsidRPr="00E02640">
              <w:rPr>
                <w:rFonts w:ascii="Times New Roman" w:eastAsia="Times New Roman" w:hAnsi="Times New Roman" w:cs="Times New Roman"/>
                <w:bCs/>
                <w:sz w:val="24"/>
                <w:szCs w:val="24"/>
                <w:lang w:eastAsia="ru-RU"/>
              </w:rPr>
              <w:t>ИТОГО на ____ год</w:t>
            </w: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rPr>
          <w:trHeight w:val="152"/>
        </w:trPr>
        <w:tc>
          <w:tcPr>
            <w:tcW w:w="568"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28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rPr>
          <w:trHeight w:val="167"/>
        </w:trPr>
        <w:tc>
          <w:tcPr>
            <w:tcW w:w="568" w:type="dxa"/>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37"/>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108"/>
              <w:jc w:val="both"/>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28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rPr>
          <w:trHeight w:val="129"/>
        </w:trPr>
        <w:tc>
          <w:tcPr>
            <w:tcW w:w="6805" w:type="dxa"/>
            <w:gridSpan w:val="5"/>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ind w:right="-108"/>
              <w:jc w:val="right"/>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bCs/>
                <w:sz w:val="24"/>
                <w:szCs w:val="24"/>
                <w:lang w:eastAsia="ru-RU"/>
              </w:rPr>
              <w:t>ИТОГО на ____ год</w:t>
            </w: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ind w:right="-28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b/>
                <w:bCs/>
                <w:sz w:val="24"/>
                <w:szCs w:val="24"/>
                <w:lang w:eastAsia="ru-RU"/>
              </w:rPr>
            </w:pPr>
          </w:p>
        </w:tc>
      </w:tr>
      <w:tr w:rsidR="00E02640" w:rsidRPr="00E02640" w:rsidTr="00E02640">
        <w:trPr>
          <w:trHeight w:val="205"/>
        </w:trPr>
        <w:tc>
          <w:tcPr>
            <w:tcW w:w="56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6237" w:type="dxa"/>
            <w:gridSpan w:val="4"/>
            <w:tcBorders>
              <w:top w:val="single" w:sz="4" w:space="0" w:color="auto"/>
              <w:left w:val="single" w:sz="4" w:space="0" w:color="auto"/>
              <w:bottom w:val="single" w:sz="4" w:space="0" w:color="auto"/>
              <w:right w:val="single" w:sz="4" w:space="0" w:color="auto"/>
            </w:tcBorders>
            <w:hideMark/>
          </w:tcPr>
          <w:p w:rsidR="00E02640" w:rsidRPr="00E02640" w:rsidRDefault="00E02640" w:rsidP="00E02640">
            <w:pPr>
              <w:spacing w:after="60" w:line="240" w:lineRule="auto"/>
              <w:jc w:val="right"/>
              <w:rPr>
                <w:rFonts w:ascii="Times New Roman" w:eastAsia="Times New Roman" w:hAnsi="Times New Roman" w:cs="Times New Roman"/>
                <w:b/>
                <w:bCs/>
                <w:sz w:val="24"/>
                <w:szCs w:val="24"/>
                <w:lang w:eastAsia="ru-RU"/>
              </w:rPr>
            </w:pPr>
            <w:r w:rsidRPr="00E02640">
              <w:rPr>
                <w:rFonts w:ascii="Times New Roman" w:eastAsia="Times New Roman" w:hAnsi="Times New Roman" w:cs="Times New Roman"/>
                <w:sz w:val="24"/>
                <w:szCs w:val="24"/>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both"/>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2640" w:rsidRPr="00E02640" w:rsidRDefault="00E02640" w:rsidP="00E02640">
            <w:pPr>
              <w:spacing w:after="60" w:line="240" w:lineRule="auto"/>
              <w:jc w:val="center"/>
              <w:rPr>
                <w:rFonts w:ascii="Times New Roman" w:eastAsia="Times New Roman" w:hAnsi="Times New Roman" w:cs="Times New Roman"/>
                <w:sz w:val="24"/>
                <w:szCs w:val="24"/>
                <w:lang w:eastAsia="ru-RU"/>
              </w:rPr>
            </w:pPr>
          </w:p>
        </w:tc>
      </w:tr>
    </w:tbl>
    <w:p w:rsidR="00E02640" w:rsidRPr="00E02640" w:rsidRDefault="00E02640" w:rsidP="00E02640">
      <w:pPr>
        <w:keepNext/>
        <w:spacing w:before="360" w:after="6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ПОДПИСИ СТОРОН:</w:t>
      </w:r>
    </w:p>
    <w:p w:rsidR="00E02640" w:rsidRPr="00E02640" w:rsidRDefault="00E02640" w:rsidP="00E02640">
      <w:pPr>
        <w:keepNext/>
        <w:spacing w:after="40" w:line="240" w:lineRule="auto"/>
        <w:jc w:val="both"/>
        <w:rPr>
          <w:rFonts w:ascii="Times New Roman" w:eastAsia="Times New Roman" w:hAnsi="Times New Roman" w:cs="Times New Roman"/>
          <w:sz w:val="24"/>
          <w:szCs w:val="24"/>
          <w:lang w:eastAsia="ru-RU"/>
        </w:rPr>
      </w:pPr>
    </w:p>
    <w:p w:rsidR="00E02640" w:rsidRPr="00E02640" w:rsidRDefault="00E02640" w:rsidP="00E02640">
      <w:pPr>
        <w:keepNext/>
        <w:spacing w:after="4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От  Государственного заказчика:</w:t>
      </w:r>
    </w:p>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_____________________________________</w:t>
      </w:r>
    </w:p>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_____________________________________</w:t>
      </w:r>
    </w:p>
    <w:p w:rsidR="00E02640" w:rsidRPr="00E02640" w:rsidRDefault="00E02640" w:rsidP="00E02640">
      <w:pPr>
        <w:spacing w:before="40" w:after="4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 xml:space="preserve">_________________________ ____________ </w:t>
      </w:r>
    </w:p>
    <w:p w:rsidR="00E02640" w:rsidRPr="00E02640" w:rsidRDefault="00E02640" w:rsidP="00E02640">
      <w:pPr>
        <w:spacing w:before="40" w:after="40" w:line="240" w:lineRule="auto"/>
        <w:jc w:val="both"/>
        <w:rPr>
          <w:rFonts w:ascii="Times New Roman" w:eastAsia="Times New Roman" w:hAnsi="Times New Roman" w:cs="Times New Roman"/>
          <w:sz w:val="24"/>
          <w:szCs w:val="24"/>
          <w:lang w:eastAsia="ru-RU"/>
        </w:rPr>
      </w:pPr>
    </w:p>
    <w:p w:rsidR="00E02640" w:rsidRPr="00E02640" w:rsidRDefault="00E02640" w:rsidP="00E02640">
      <w:pPr>
        <w:keepNext/>
        <w:spacing w:before="40" w:after="40" w:line="240" w:lineRule="auto"/>
        <w:jc w:val="both"/>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От Исполнителя:</w:t>
      </w:r>
    </w:p>
    <w:p w:rsidR="00E02640" w:rsidRPr="00E02640" w:rsidRDefault="00E02640" w:rsidP="00E02640">
      <w:pPr>
        <w:spacing w:after="60" w:line="240" w:lineRule="auto"/>
        <w:jc w:val="both"/>
        <w:rPr>
          <w:rFonts w:ascii="Times New Roman" w:eastAsia="Times New Roman" w:hAnsi="Times New Roman" w:cs="Times New Roman"/>
          <w:sz w:val="24"/>
          <w:szCs w:val="24"/>
          <w:lang w:eastAsia="ru-RU"/>
        </w:rPr>
        <w:sectPr w:rsidR="00E02640" w:rsidRPr="00E02640" w:rsidSect="00E02640">
          <w:pgSz w:w="16838" w:h="11906" w:orient="landscape"/>
          <w:pgMar w:top="1701" w:right="1134" w:bottom="850" w:left="1134" w:header="708" w:footer="708" w:gutter="0"/>
          <w:cols w:space="708"/>
          <w:docGrid w:linePitch="360"/>
        </w:sectPr>
      </w:pPr>
      <w:r w:rsidRPr="00E02640">
        <w:rPr>
          <w:rFonts w:ascii="Times New Roman" w:eastAsia="Times New Roman" w:hAnsi="Times New Roman" w:cs="Times New Roman"/>
          <w:sz w:val="24"/>
          <w:szCs w:val="24"/>
          <w:lang w:eastAsia="ru-RU"/>
        </w:rPr>
        <w:t>_______________________________</w:t>
      </w:r>
    </w:p>
    <w:p w:rsidR="00E02640" w:rsidRPr="00E02640" w:rsidRDefault="00E02640" w:rsidP="00E02640">
      <w:pPr>
        <w:keepNext/>
        <w:spacing w:after="60" w:line="240" w:lineRule="auto"/>
        <w:jc w:val="center"/>
        <w:outlineLvl w:val="0"/>
        <w:rPr>
          <w:rFonts w:ascii="Times New Roman" w:eastAsia="Times New Roman" w:hAnsi="Times New Roman" w:cs="Times New Roman"/>
          <w:bCs/>
          <w:smallCaps/>
          <w:spacing w:val="5"/>
          <w:kern w:val="32"/>
          <w:sz w:val="32"/>
          <w:szCs w:val="32"/>
        </w:rPr>
      </w:pPr>
      <w:r w:rsidRPr="00E02640">
        <w:rPr>
          <w:rFonts w:ascii="Times New Roman" w:eastAsia="Times New Roman" w:hAnsi="Times New Roman" w:cs="Times New Roman"/>
          <w:bCs/>
          <w:smallCaps/>
          <w:spacing w:val="5"/>
          <w:kern w:val="32"/>
          <w:sz w:val="32"/>
          <w:szCs w:val="32"/>
        </w:rPr>
        <w:lastRenderedPageBreak/>
        <w:t>8. ТЕХНИЧЕСКАЯ ЧАСТЬ</w:t>
      </w:r>
    </w:p>
    <w:p w:rsidR="00E02640" w:rsidRDefault="00E02640" w:rsidP="00E02640">
      <w:pPr>
        <w:keepNext/>
        <w:spacing w:after="0" w:line="240" w:lineRule="auto"/>
        <w:jc w:val="center"/>
        <w:outlineLvl w:val="0"/>
        <w:rPr>
          <w:rFonts w:ascii="Times New Roman" w:eastAsia="Times New Roman" w:hAnsi="Times New Roman" w:cs="Times New Roman"/>
          <w:bCs/>
          <w:smallCaps/>
          <w:spacing w:val="5"/>
          <w:kern w:val="32"/>
          <w:sz w:val="32"/>
          <w:szCs w:val="32"/>
          <w:lang w:val="en-US"/>
        </w:rPr>
      </w:pPr>
    </w:p>
    <w:p w:rsidR="006E09D4" w:rsidRPr="006E09D4" w:rsidRDefault="006E09D4" w:rsidP="006E09D4">
      <w:pPr>
        <w:tabs>
          <w:tab w:val="left" w:pos="993"/>
        </w:tabs>
        <w:spacing w:after="0" w:line="240" w:lineRule="auto"/>
        <w:ind w:left="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1. Общие положения</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1.1. Наименование работы (предмет контракта): «Проведение комплексного инженерного и радиационного обследования крейсерской атомной подводной лодки проекта 971 заводской № 513 и актуализация, по результатам обследования, конструкторской документации проектанта для утилизации корабля в месте его нахождения».</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p>
    <w:p w:rsidR="006E09D4" w:rsidRPr="006E09D4" w:rsidRDefault="006E09D4" w:rsidP="006E09D4">
      <w:pPr>
        <w:tabs>
          <w:tab w:val="left" w:pos="993"/>
        </w:tabs>
        <w:spacing w:after="0" w:line="240" w:lineRule="auto"/>
        <w:ind w:left="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2. Основание для проведения работ</w:t>
      </w:r>
    </w:p>
    <w:p w:rsid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2.1. Постановление Правительства Российской Федерации от 28.09.2011 № 801-26 «О принятии федеральной целевой программы «Промышленная утилизация вооружения и военной техники ядерного комплекса на 2011-2015 годы и на период до 2020 года» (подпрограмма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радиационно-опасных объектов на 2011 - 2015 годы и на период до 2020 года»).</w:t>
      </w:r>
    </w:p>
    <w:p w:rsidR="00F04864" w:rsidRPr="005E1920" w:rsidRDefault="00F04864" w:rsidP="00F04864">
      <w:pPr>
        <w:spacing w:after="0" w:line="240" w:lineRule="auto"/>
        <w:ind w:firstLine="709"/>
        <w:jc w:val="both"/>
        <w:rPr>
          <w:rFonts w:ascii="Times New Roman" w:eastAsia="Times New Roman" w:hAnsi="Times New Roman" w:cs="Times New Roman"/>
          <w:sz w:val="28"/>
          <w:szCs w:val="28"/>
          <w:lang w:eastAsia="ru-RU"/>
        </w:rPr>
      </w:pPr>
      <w:r w:rsidRPr="000B4BAD">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Постановление Правительства Российской Федерации от 09.10.2019 № 1300 «Об исключении из состава Военно-Морского Флота крейсерской атомной подводной лодки».</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tabs>
          <w:tab w:val="left" w:pos="993"/>
        </w:tabs>
        <w:spacing w:after="0" w:line="240" w:lineRule="auto"/>
        <w:ind w:left="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3. Цель и задачи работы</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3.1. Основной целью работы по настоящему техническому заданию является разработка и актуализация документации в обеспечение утилизации крейсерской атомной подводной лодки проекта 971 зав. № 513 (далее – АПЛ) в месте её нахождения на ПАО «Амурский судостроительный завод» (далее – </w:t>
      </w:r>
      <w:r w:rsidRPr="006E09D4">
        <w:rPr>
          <w:rFonts w:ascii="Times New Roman" w:eastAsia="Times New Roman" w:hAnsi="Times New Roman" w:cs="Times New Roman"/>
          <w:sz w:val="28"/>
          <w:szCs w:val="28"/>
          <w:lang w:eastAsia="ru-RU"/>
        </w:rPr>
        <w:br/>
        <w:t>ПАО «АСЗ»), с учетом:</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нахождения АПЛ на твердом основании в эллинге и содержания ее сокращенным экипажем ВМФ;</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результатов комплексного инженерного и радиационного обследования АПЛ (учитывая демонтированное оборудование);</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специфики и производственных мощностей ПАО «АСЗ».</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3.2. В ходе работ по актуализации проектно-конструкторской документации необходимо дополнительно выполнить:</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разработку программы КИРО АПЛ;</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комплексное инженерное и радиационное обследование АПЛ, включая инвентаризацию для обеспечения дальнейшей утилизации АПЛ;</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технико-экономическую оценку работ по разрезке и разделке корпуса и корпусных конструкций и оборудования носовой и кормовой оконечностей АПЛ (за исключением реакторного и смежных с ним отсеков) с учетом нахождения АПЛ на ПАО «АСЗ»;</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технико-экономическую оценку работ по формированию из реакторного и смежных с ним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а также его передачу </w:t>
      </w:r>
      <w:r w:rsidRPr="006E09D4">
        <w:rPr>
          <w:rFonts w:ascii="Times New Roman" w:eastAsia="Times New Roman" w:hAnsi="Times New Roman" w:cs="Times New Roman"/>
          <w:sz w:val="28"/>
          <w:szCs w:val="28"/>
          <w:lang w:eastAsia="ru-RU"/>
        </w:rPr>
        <w:lastRenderedPageBreak/>
        <w:t>на ТПД «</w:t>
      </w:r>
      <w:proofErr w:type="spellStart"/>
      <w:r w:rsidRPr="006E09D4">
        <w:rPr>
          <w:rFonts w:ascii="Times New Roman" w:eastAsia="Times New Roman" w:hAnsi="Times New Roman" w:cs="Times New Roman"/>
          <w:sz w:val="28"/>
          <w:szCs w:val="28"/>
          <w:lang w:eastAsia="ru-RU"/>
        </w:rPr>
        <w:t>Зея</w:t>
      </w:r>
      <w:proofErr w:type="spellEnd"/>
      <w:r w:rsidRPr="006E09D4">
        <w:rPr>
          <w:rFonts w:ascii="Times New Roman" w:eastAsia="Times New Roman" w:hAnsi="Times New Roman" w:cs="Times New Roman"/>
          <w:sz w:val="28"/>
          <w:szCs w:val="28"/>
          <w:lang w:eastAsia="ru-RU"/>
        </w:rPr>
        <w:t>», транспортирование в пункт временного хранения реакторных блоков (б. Разбойник) и размещение в нем (с учетом нахождения АПЛ на ПАО «АСЗ», включая приведение ППУ в состояние, обеспечивающее долговременное хранение в составе реакторного отсека);</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расчет ориентировочного выхода продуктов утилизации при выполнении работ по разрезке и разделке корпуса и корпусных конструкций и оборудования носовой и кормовой оконечностей АПЛ за исключением реакторного и смежных отсеков;</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расчет ориентировочного выхода продуктов утилизации при выполнении работ по формированию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по результатам КИРО и инвентаризации разработку раздела проектной документации, включающего технические указания по подготовке </w:t>
      </w:r>
      <w:r w:rsidR="00F04864">
        <w:rPr>
          <w:rFonts w:ascii="Times New Roman" w:eastAsia="Times New Roman" w:hAnsi="Times New Roman" w:cs="Times New Roman"/>
          <w:sz w:val="28"/>
          <w:szCs w:val="28"/>
          <w:lang w:eastAsia="ru-RU"/>
        </w:rPr>
        <w:t xml:space="preserve">систем </w:t>
      </w:r>
      <w:proofErr w:type="spellStart"/>
      <w:r w:rsidRPr="006E09D4">
        <w:rPr>
          <w:rFonts w:ascii="Times New Roman" w:eastAsia="Times New Roman" w:hAnsi="Times New Roman" w:cs="Times New Roman"/>
          <w:sz w:val="28"/>
          <w:szCs w:val="28"/>
          <w:lang w:eastAsia="ru-RU"/>
        </w:rPr>
        <w:t>паропроизводящей</w:t>
      </w:r>
      <w:proofErr w:type="spellEnd"/>
      <w:r w:rsidRPr="006E09D4">
        <w:rPr>
          <w:rFonts w:ascii="Times New Roman" w:eastAsia="Times New Roman" w:hAnsi="Times New Roman" w:cs="Times New Roman"/>
          <w:sz w:val="28"/>
          <w:szCs w:val="28"/>
          <w:lang w:eastAsia="ru-RU"/>
        </w:rPr>
        <w:t xml:space="preserve"> установки (далее – ППУ) к долговременному хранению при утилизации АПЛ;</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по результатам КИРО и инвентаризации </w:t>
      </w:r>
      <w:r w:rsidR="00F04864">
        <w:rPr>
          <w:rFonts w:ascii="Times New Roman" w:eastAsia="Times New Roman" w:hAnsi="Times New Roman" w:cs="Times New Roman"/>
          <w:sz w:val="28"/>
          <w:szCs w:val="28"/>
          <w:lang w:eastAsia="ru-RU"/>
        </w:rPr>
        <w:t>разработку</w:t>
      </w:r>
      <w:r w:rsidRPr="006E09D4">
        <w:rPr>
          <w:rFonts w:ascii="Times New Roman" w:eastAsia="Times New Roman" w:hAnsi="Times New Roman" w:cs="Times New Roman"/>
          <w:sz w:val="28"/>
          <w:szCs w:val="28"/>
          <w:lang w:eastAsia="ru-RU"/>
        </w:rPr>
        <w:t xml:space="preserve"> (</w:t>
      </w:r>
      <w:r w:rsidR="00F04864">
        <w:rPr>
          <w:rFonts w:ascii="Times New Roman" w:eastAsia="Times New Roman" w:hAnsi="Times New Roman" w:cs="Times New Roman"/>
          <w:sz w:val="28"/>
          <w:szCs w:val="28"/>
          <w:lang w:eastAsia="ru-RU"/>
        </w:rPr>
        <w:t>актуализацию</w:t>
      </w:r>
      <w:r w:rsidRPr="006E09D4">
        <w:rPr>
          <w:rFonts w:ascii="Times New Roman" w:eastAsia="Times New Roman" w:hAnsi="Times New Roman" w:cs="Times New Roman"/>
          <w:sz w:val="28"/>
          <w:szCs w:val="28"/>
          <w:lang w:eastAsia="ru-RU"/>
        </w:rPr>
        <w:t xml:space="preserve">) документации для обеспечения выполнения работ по разрезке и разделке корпуса и корпусных конструкций и оборудования носовой и кормовой оконечностей АПЛ (не входящих в состав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r>
      <w:proofErr w:type="gramStart"/>
      <w:r w:rsidRPr="006E09D4">
        <w:rPr>
          <w:rFonts w:ascii="Times New Roman" w:eastAsia="Times New Roman" w:hAnsi="Times New Roman" w:cs="Times New Roman"/>
          <w:sz w:val="28"/>
          <w:szCs w:val="28"/>
          <w:lang w:eastAsia="ru-RU"/>
        </w:rPr>
        <w:t>по результатам КИРО</w:t>
      </w:r>
      <w:r w:rsidR="00F04864">
        <w:rPr>
          <w:rFonts w:ascii="Times New Roman" w:eastAsia="Times New Roman" w:hAnsi="Times New Roman" w:cs="Times New Roman"/>
          <w:sz w:val="28"/>
          <w:szCs w:val="28"/>
          <w:lang w:eastAsia="ru-RU"/>
        </w:rPr>
        <w:t xml:space="preserve"> и инвентаризации разработку (актуализацию)</w:t>
      </w:r>
      <w:r w:rsidR="00F04864" w:rsidRPr="006E09D4">
        <w:rPr>
          <w:rFonts w:ascii="Times New Roman" w:eastAsia="Times New Roman" w:hAnsi="Times New Roman" w:cs="Times New Roman"/>
          <w:sz w:val="28"/>
          <w:szCs w:val="28"/>
          <w:lang w:eastAsia="ru-RU"/>
        </w:rPr>
        <w:t xml:space="preserve"> </w:t>
      </w:r>
      <w:r w:rsidRPr="006E09D4">
        <w:rPr>
          <w:rFonts w:ascii="Times New Roman" w:eastAsia="Times New Roman" w:hAnsi="Times New Roman" w:cs="Times New Roman"/>
          <w:sz w:val="28"/>
          <w:szCs w:val="28"/>
          <w:lang w:eastAsia="ru-RU"/>
        </w:rPr>
        <w:t xml:space="preserve">документации для обеспечения выполнения работ по приведению ЯЭУ и ее систем в состояние, обеспечивающее размещение на долговременное хранение, формированию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а также его передачу на ТПД «</w:t>
      </w:r>
      <w:proofErr w:type="spellStart"/>
      <w:r w:rsidRPr="006E09D4">
        <w:rPr>
          <w:rFonts w:ascii="Times New Roman" w:eastAsia="Times New Roman" w:hAnsi="Times New Roman" w:cs="Times New Roman"/>
          <w:sz w:val="28"/>
          <w:szCs w:val="28"/>
          <w:lang w:eastAsia="ru-RU"/>
        </w:rPr>
        <w:t>Зея</w:t>
      </w:r>
      <w:proofErr w:type="spellEnd"/>
      <w:r w:rsidRPr="006E09D4">
        <w:rPr>
          <w:rFonts w:ascii="Times New Roman" w:eastAsia="Times New Roman" w:hAnsi="Times New Roman" w:cs="Times New Roman"/>
          <w:sz w:val="28"/>
          <w:szCs w:val="28"/>
          <w:lang w:eastAsia="ru-RU"/>
        </w:rPr>
        <w:t>», транспортирование в пункт временного хранения реакторных блоков (б. Разбойник) и размещение в нем (с учетом нахождения АПЛ на</w:t>
      </w:r>
      <w:proofErr w:type="gramEnd"/>
      <w:r w:rsidRPr="006E09D4">
        <w:rPr>
          <w:rFonts w:ascii="Times New Roman" w:eastAsia="Times New Roman" w:hAnsi="Times New Roman" w:cs="Times New Roman"/>
          <w:sz w:val="28"/>
          <w:szCs w:val="28"/>
          <w:lang w:eastAsia="ru-RU"/>
        </w:rPr>
        <w:t xml:space="preserve"> </w:t>
      </w:r>
      <w:proofErr w:type="gramStart"/>
      <w:r w:rsidRPr="006E09D4">
        <w:rPr>
          <w:rFonts w:ascii="Times New Roman" w:eastAsia="Times New Roman" w:hAnsi="Times New Roman" w:cs="Times New Roman"/>
          <w:sz w:val="28"/>
          <w:szCs w:val="28"/>
          <w:lang w:eastAsia="ru-RU"/>
        </w:rPr>
        <w:t>ПАО «АСЗ»).</w:t>
      </w:r>
      <w:proofErr w:type="gramEnd"/>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left="720"/>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4. Исходные данные для проведения работ</w:t>
      </w:r>
    </w:p>
    <w:p w:rsidR="006E09D4" w:rsidRPr="006E09D4" w:rsidRDefault="006E09D4" w:rsidP="006E09D4">
      <w:pPr>
        <w:tabs>
          <w:tab w:val="num" w:pos="0"/>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АПЛ, 1989 года постройки, в настоящее время находится на твердом основании в эллинге ПАО «Амурский судоремонтный завод» (г. Комсомольск-на-Амуре). Содержится сокращенным экипажем Военно-Морского Флота.</w:t>
      </w:r>
    </w:p>
    <w:p w:rsidR="006E09D4" w:rsidRPr="006E09D4" w:rsidRDefault="006E09D4" w:rsidP="006E09D4">
      <w:pPr>
        <w:tabs>
          <w:tab w:val="num" w:pos="0"/>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С 2002 года АПЛ была принята в комплексный средний ремонт с выполнением отдельных </w:t>
      </w:r>
      <w:proofErr w:type="spellStart"/>
      <w:r w:rsidRPr="006E09D4">
        <w:rPr>
          <w:rFonts w:ascii="Times New Roman" w:eastAsia="Times New Roman" w:hAnsi="Times New Roman" w:cs="Times New Roman"/>
          <w:sz w:val="28"/>
          <w:szCs w:val="28"/>
          <w:lang w:eastAsia="ru-RU"/>
        </w:rPr>
        <w:t>модернизационных</w:t>
      </w:r>
      <w:proofErr w:type="spellEnd"/>
      <w:r w:rsidRPr="006E09D4">
        <w:rPr>
          <w:rFonts w:ascii="Times New Roman" w:eastAsia="Times New Roman" w:hAnsi="Times New Roman" w:cs="Times New Roman"/>
          <w:sz w:val="28"/>
          <w:szCs w:val="28"/>
          <w:lang w:eastAsia="ru-RU"/>
        </w:rPr>
        <w:t xml:space="preserve"> работ на ПАО «АСЗ». В 2015 году выполнение среднего ремонта прекращено. Состояние систем корабля, а также реакторного отсека и ППУ не позволяет приступить к утилизации корабля по типовой проектной документации на утилизацию и ГОСТ РВ 50811-2006 «Утилизация кораблей и судов ВМФ. Основные положения». </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Обеспечение </w:t>
      </w:r>
      <w:proofErr w:type="spellStart"/>
      <w:r w:rsidRPr="006E09D4">
        <w:rPr>
          <w:rFonts w:ascii="Times New Roman" w:eastAsia="Times New Roman" w:hAnsi="Times New Roman" w:cs="Times New Roman"/>
          <w:sz w:val="28"/>
          <w:szCs w:val="28"/>
          <w:lang w:eastAsia="ru-RU"/>
        </w:rPr>
        <w:t>взрывопожаробезопасности</w:t>
      </w:r>
      <w:proofErr w:type="spellEnd"/>
      <w:r w:rsidRPr="006E09D4">
        <w:rPr>
          <w:rFonts w:ascii="Times New Roman" w:eastAsia="Times New Roman" w:hAnsi="Times New Roman" w:cs="Times New Roman"/>
          <w:sz w:val="28"/>
          <w:szCs w:val="28"/>
          <w:lang w:eastAsia="ru-RU"/>
        </w:rPr>
        <w:t xml:space="preserve"> АПЛ, соблюдение норм радиационной безопасности в соответствии с требованиями руководящих документов осуществляет экипаж АПЛ.</w:t>
      </w:r>
    </w:p>
    <w:p w:rsidR="00F04864" w:rsidRPr="006E09D4" w:rsidRDefault="00F04864" w:rsidP="00F04864">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6E09D4">
        <w:rPr>
          <w:rFonts w:ascii="Times New Roman" w:eastAsia="Times New Roman" w:hAnsi="Times New Roman" w:cs="Times New Roman"/>
          <w:sz w:val="28"/>
          <w:szCs w:val="28"/>
          <w:lang w:eastAsia="ru-RU"/>
        </w:rPr>
        <w:t xml:space="preserve">Утилизацию корабля планируется осуществить порядком, определенным </w:t>
      </w:r>
      <w:r>
        <w:rPr>
          <w:rFonts w:ascii="Times New Roman" w:eastAsia="Times New Roman" w:hAnsi="Times New Roman" w:cs="Times New Roman"/>
          <w:sz w:val="28"/>
          <w:szCs w:val="28"/>
          <w:lang w:eastAsia="ru-RU"/>
        </w:rPr>
        <w:t xml:space="preserve">Постановлением Правительства Российской Федерации от 09.10.2019 № 1300 </w:t>
      </w:r>
      <w:r>
        <w:rPr>
          <w:rFonts w:ascii="Times New Roman" w:eastAsia="Times New Roman" w:hAnsi="Times New Roman" w:cs="Times New Roman"/>
          <w:sz w:val="28"/>
          <w:szCs w:val="28"/>
          <w:lang w:eastAsia="ru-RU"/>
        </w:rPr>
        <w:br/>
        <w:t xml:space="preserve">«Об исключении из состава Военно-Морского Флота крейсерской атомной подводной лодки» и </w:t>
      </w:r>
      <w:r w:rsidRPr="006E09D4">
        <w:rPr>
          <w:rFonts w:ascii="Times New Roman" w:eastAsia="Times New Roman" w:hAnsi="Times New Roman" w:cs="Times New Roman"/>
          <w:sz w:val="28"/>
          <w:szCs w:val="28"/>
          <w:lang w:eastAsia="ru-RU"/>
        </w:rPr>
        <w:t xml:space="preserve">Совместным решением Минобороны России, </w:t>
      </w:r>
      <w:proofErr w:type="spellStart"/>
      <w:r w:rsidRPr="006E09D4">
        <w:rPr>
          <w:rFonts w:ascii="Times New Roman" w:eastAsia="Times New Roman" w:hAnsi="Times New Roman" w:cs="Times New Roman"/>
          <w:sz w:val="28"/>
          <w:szCs w:val="28"/>
          <w:lang w:eastAsia="ru-RU"/>
        </w:rPr>
        <w:t>Минпромторга</w:t>
      </w:r>
      <w:proofErr w:type="spellEnd"/>
      <w:r w:rsidRPr="006E09D4">
        <w:rPr>
          <w:rFonts w:ascii="Times New Roman" w:eastAsia="Times New Roman" w:hAnsi="Times New Roman" w:cs="Times New Roman"/>
          <w:sz w:val="28"/>
          <w:szCs w:val="28"/>
          <w:lang w:eastAsia="ru-RU"/>
        </w:rPr>
        <w:t xml:space="preserve"> </w:t>
      </w:r>
      <w:r w:rsidRPr="006E09D4">
        <w:rPr>
          <w:rFonts w:ascii="Times New Roman" w:eastAsia="Times New Roman" w:hAnsi="Times New Roman" w:cs="Times New Roman"/>
          <w:sz w:val="28"/>
          <w:szCs w:val="28"/>
          <w:lang w:eastAsia="ru-RU"/>
        </w:rPr>
        <w:lastRenderedPageBreak/>
        <w:t>России, Госкорпорации «Росатом» и ФМБА России «Об организации утилизации крейсерской атомной подводной лодки проекта 971 заводской № 513 Тихоокеанского флота» от 23.07.2019 № 1-2/19008-ВК-дсп.</w:t>
      </w:r>
      <w:proofErr w:type="gramEnd"/>
    </w:p>
    <w:p w:rsidR="00F04864" w:rsidRDefault="00F04864" w:rsidP="006E09D4">
      <w:pPr>
        <w:spacing w:after="0" w:line="240" w:lineRule="auto"/>
        <w:ind w:firstLine="567"/>
        <w:jc w:val="both"/>
        <w:rPr>
          <w:rFonts w:ascii="Times New Roman" w:eastAsia="Times New Roman" w:hAnsi="Times New Roman" w:cs="Times New Roman"/>
          <w:b/>
          <w:sz w:val="28"/>
          <w:szCs w:val="28"/>
          <w:lang w:eastAsia="ru-RU"/>
        </w:rPr>
      </w:pPr>
    </w:p>
    <w:p w:rsidR="006E09D4" w:rsidRPr="006E09D4" w:rsidRDefault="006E09D4" w:rsidP="006E09D4">
      <w:pPr>
        <w:spacing w:after="0" w:line="240" w:lineRule="auto"/>
        <w:ind w:firstLine="567"/>
        <w:jc w:val="both"/>
        <w:rPr>
          <w:rFonts w:ascii="Times New Roman" w:eastAsia="Times New Roman" w:hAnsi="Times New Roman" w:cs="Times New Roman"/>
          <w:b/>
          <w:sz w:val="28"/>
          <w:szCs w:val="28"/>
          <w:lang w:eastAsia="ru-RU"/>
        </w:rPr>
      </w:pPr>
      <w:r w:rsidRPr="006E09D4">
        <w:rPr>
          <w:rFonts w:ascii="Times New Roman" w:eastAsia="Times New Roman" w:hAnsi="Times New Roman" w:cs="Times New Roman"/>
          <w:b/>
          <w:sz w:val="28"/>
          <w:szCs w:val="28"/>
          <w:lang w:eastAsia="ru-RU"/>
        </w:rPr>
        <w:t>5. Этапы и состав работ</w:t>
      </w:r>
    </w:p>
    <w:p w:rsidR="006E09D4" w:rsidRPr="006E09D4" w:rsidRDefault="006E09D4" w:rsidP="006E09D4">
      <w:pPr>
        <w:spacing w:after="0" w:line="240" w:lineRule="auto"/>
        <w:ind w:firstLine="567"/>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5.1. Этапы работ, их продолжительность и подтверждающая выполнение документация (включаются в Календарный план):</w:t>
      </w:r>
    </w:p>
    <w:tbl>
      <w:tblPr>
        <w:tblStyle w:val="af8"/>
        <w:tblW w:w="0" w:type="auto"/>
        <w:tblLook w:val="04A0" w:firstRow="1" w:lastRow="0" w:firstColumn="1" w:lastColumn="0" w:noHBand="0" w:noVBand="1"/>
      </w:tblPr>
      <w:tblGrid>
        <w:gridCol w:w="675"/>
        <w:gridCol w:w="3261"/>
        <w:gridCol w:w="1424"/>
        <w:gridCol w:w="4566"/>
      </w:tblGrid>
      <w:tr w:rsidR="006E09D4" w:rsidRPr="006E09D4" w:rsidTr="006E09D4">
        <w:tc>
          <w:tcPr>
            <w:tcW w:w="675" w:type="dxa"/>
            <w:vAlign w:val="center"/>
          </w:tcPr>
          <w:p w:rsidR="006E09D4" w:rsidRPr="006E09D4" w:rsidRDefault="006E09D4" w:rsidP="006E09D4">
            <w:pPr>
              <w:jc w:val="center"/>
              <w:rPr>
                <w:sz w:val="24"/>
                <w:szCs w:val="24"/>
              </w:rPr>
            </w:pPr>
            <w:r w:rsidRPr="006E09D4">
              <w:rPr>
                <w:sz w:val="24"/>
                <w:szCs w:val="24"/>
              </w:rPr>
              <w:t>№</w:t>
            </w:r>
          </w:p>
          <w:p w:rsidR="006E09D4" w:rsidRPr="006E09D4" w:rsidRDefault="006E09D4" w:rsidP="006E09D4">
            <w:pPr>
              <w:jc w:val="center"/>
              <w:rPr>
                <w:sz w:val="24"/>
                <w:szCs w:val="24"/>
              </w:rPr>
            </w:pPr>
            <w:proofErr w:type="spellStart"/>
            <w:r w:rsidRPr="006E09D4">
              <w:rPr>
                <w:sz w:val="24"/>
                <w:szCs w:val="24"/>
              </w:rPr>
              <w:t>пп</w:t>
            </w:r>
            <w:proofErr w:type="spellEnd"/>
          </w:p>
        </w:tc>
        <w:tc>
          <w:tcPr>
            <w:tcW w:w="3261" w:type="dxa"/>
            <w:vAlign w:val="center"/>
          </w:tcPr>
          <w:p w:rsidR="006E09D4" w:rsidRPr="006E09D4" w:rsidRDefault="006E09D4" w:rsidP="006E09D4">
            <w:pPr>
              <w:jc w:val="center"/>
              <w:rPr>
                <w:sz w:val="24"/>
                <w:szCs w:val="24"/>
              </w:rPr>
            </w:pPr>
            <w:r w:rsidRPr="006E09D4">
              <w:rPr>
                <w:sz w:val="24"/>
                <w:szCs w:val="24"/>
              </w:rPr>
              <w:t>Наименование этапа и его содержание</w:t>
            </w:r>
          </w:p>
        </w:tc>
        <w:tc>
          <w:tcPr>
            <w:tcW w:w="1424" w:type="dxa"/>
            <w:vAlign w:val="center"/>
          </w:tcPr>
          <w:p w:rsidR="006E09D4" w:rsidRPr="006E09D4" w:rsidRDefault="006E09D4" w:rsidP="006E09D4">
            <w:pPr>
              <w:jc w:val="center"/>
              <w:rPr>
                <w:sz w:val="24"/>
                <w:szCs w:val="24"/>
              </w:rPr>
            </w:pPr>
            <w:r w:rsidRPr="006E09D4">
              <w:rPr>
                <w:sz w:val="24"/>
                <w:szCs w:val="24"/>
              </w:rPr>
              <w:t>Начало и окончание этапа</w:t>
            </w:r>
          </w:p>
        </w:tc>
        <w:tc>
          <w:tcPr>
            <w:tcW w:w="4566" w:type="dxa"/>
            <w:vAlign w:val="center"/>
          </w:tcPr>
          <w:p w:rsidR="006E09D4" w:rsidRPr="006E09D4" w:rsidRDefault="006E09D4" w:rsidP="006E09D4">
            <w:pPr>
              <w:jc w:val="center"/>
              <w:rPr>
                <w:sz w:val="24"/>
                <w:szCs w:val="24"/>
              </w:rPr>
            </w:pPr>
            <w:r w:rsidRPr="006E09D4">
              <w:rPr>
                <w:sz w:val="24"/>
                <w:szCs w:val="24"/>
              </w:rPr>
              <w:t>Подтверждающий документ</w:t>
            </w:r>
          </w:p>
        </w:tc>
      </w:tr>
      <w:tr w:rsidR="006E09D4" w:rsidRPr="006E09D4" w:rsidTr="006E09D4">
        <w:trPr>
          <w:trHeight w:val="1692"/>
        </w:trPr>
        <w:tc>
          <w:tcPr>
            <w:tcW w:w="675" w:type="dxa"/>
          </w:tcPr>
          <w:p w:rsidR="006E09D4" w:rsidRPr="006E09D4" w:rsidRDefault="006E09D4" w:rsidP="006E09D4">
            <w:pPr>
              <w:jc w:val="both"/>
              <w:rPr>
                <w:sz w:val="24"/>
                <w:szCs w:val="24"/>
              </w:rPr>
            </w:pPr>
            <w:r w:rsidRPr="006E09D4">
              <w:rPr>
                <w:sz w:val="24"/>
                <w:szCs w:val="24"/>
              </w:rPr>
              <w:t>1.</w:t>
            </w:r>
          </w:p>
        </w:tc>
        <w:tc>
          <w:tcPr>
            <w:tcW w:w="3261" w:type="dxa"/>
          </w:tcPr>
          <w:p w:rsidR="006E09D4" w:rsidRPr="006E09D4" w:rsidRDefault="006E09D4" w:rsidP="006E09D4">
            <w:pPr>
              <w:keepNext/>
              <w:ind w:right="-28" w:firstLine="28"/>
              <w:rPr>
                <w:snapToGrid w:val="0"/>
              </w:rPr>
            </w:pPr>
            <w:r w:rsidRPr="006E09D4">
              <w:rPr>
                <w:snapToGrid w:val="0"/>
                <w:sz w:val="24"/>
                <w:szCs w:val="24"/>
              </w:rPr>
              <w:t>Проведение КИРО АПЛ, в том числе инвентаризации для обеспечения дальнейшей утилизации АПЛ.</w:t>
            </w:r>
          </w:p>
        </w:tc>
        <w:tc>
          <w:tcPr>
            <w:tcW w:w="1424" w:type="dxa"/>
          </w:tcPr>
          <w:p w:rsidR="006E09D4" w:rsidRPr="006E09D4" w:rsidRDefault="006E09D4" w:rsidP="006E09D4">
            <w:pPr>
              <w:jc w:val="center"/>
              <w:rPr>
                <w:sz w:val="24"/>
                <w:szCs w:val="24"/>
              </w:rPr>
            </w:pPr>
            <w:r w:rsidRPr="006E09D4">
              <w:rPr>
                <w:sz w:val="24"/>
                <w:szCs w:val="24"/>
              </w:rPr>
              <w:t xml:space="preserve">С даты подписания контракта по </w:t>
            </w:r>
          </w:p>
          <w:p w:rsidR="006E09D4" w:rsidRPr="006E09D4" w:rsidRDefault="006E09D4" w:rsidP="006E09D4">
            <w:pPr>
              <w:jc w:val="center"/>
              <w:rPr>
                <w:sz w:val="24"/>
                <w:szCs w:val="24"/>
              </w:rPr>
            </w:pPr>
            <w:r w:rsidRPr="006E09D4">
              <w:rPr>
                <w:sz w:val="24"/>
                <w:szCs w:val="24"/>
              </w:rPr>
              <w:t>02.03.2020</w:t>
            </w:r>
          </w:p>
        </w:tc>
        <w:tc>
          <w:tcPr>
            <w:tcW w:w="4566" w:type="dxa"/>
          </w:tcPr>
          <w:p w:rsidR="006E09D4" w:rsidRPr="006E09D4" w:rsidRDefault="006E09D4" w:rsidP="006E09D4">
            <w:pPr>
              <w:keepNext/>
              <w:tabs>
                <w:tab w:val="left" w:pos="34"/>
              </w:tabs>
              <w:ind w:left="34"/>
              <w:jc w:val="both"/>
              <w:rPr>
                <w:snapToGrid w:val="0"/>
                <w:color w:val="000000"/>
                <w:sz w:val="24"/>
                <w:szCs w:val="24"/>
              </w:rPr>
            </w:pPr>
            <w:r w:rsidRPr="006E09D4">
              <w:rPr>
                <w:snapToGrid w:val="0"/>
                <w:color w:val="000000"/>
                <w:sz w:val="24"/>
                <w:szCs w:val="24"/>
              </w:rPr>
              <w:t>1. Акт сдачи-приемки работ;</w:t>
            </w:r>
          </w:p>
          <w:p w:rsidR="006E09D4" w:rsidRPr="006E09D4" w:rsidRDefault="006E09D4" w:rsidP="006E09D4">
            <w:pPr>
              <w:keepNext/>
              <w:tabs>
                <w:tab w:val="left" w:pos="34"/>
              </w:tabs>
              <w:ind w:left="34"/>
              <w:jc w:val="both"/>
              <w:rPr>
                <w:snapToGrid w:val="0"/>
                <w:color w:val="000000"/>
                <w:sz w:val="24"/>
                <w:szCs w:val="24"/>
              </w:rPr>
            </w:pPr>
            <w:r w:rsidRPr="006E09D4">
              <w:rPr>
                <w:snapToGrid w:val="0"/>
                <w:color w:val="000000"/>
                <w:sz w:val="24"/>
                <w:szCs w:val="24"/>
              </w:rPr>
              <w:t>2. Технический акт о выполнении этапа работ, согласованный представителем государственного заказчика;</w:t>
            </w:r>
          </w:p>
          <w:p w:rsidR="006E09D4" w:rsidRPr="006E09D4" w:rsidRDefault="006E09D4" w:rsidP="006E09D4">
            <w:pPr>
              <w:keepNext/>
              <w:tabs>
                <w:tab w:val="left" w:pos="34"/>
              </w:tabs>
              <w:ind w:left="34"/>
              <w:jc w:val="both"/>
              <w:rPr>
                <w:snapToGrid w:val="0"/>
                <w:sz w:val="24"/>
                <w:szCs w:val="24"/>
              </w:rPr>
            </w:pPr>
            <w:r w:rsidRPr="006E09D4">
              <w:rPr>
                <w:snapToGrid w:val="0"/>
                <w:color w:val="000000"/>
                <w:sz w:val="24"/>
                <w:szCs w:val="24"/>
              </w:rPr>
              <w:t xml:space="preserve">3. Заявление о соответствии работ по форме, установленной приказом </w:t>
            </w:r>
            <w:r w:rsidRPr="006E09D4">
              <w:rPr>
                <w:snapToGrid w:val="0"/>
                <w:sz w:val="24"/>
                <w:szCs w:val="24"/>
              </w:rPr>
              <w:t>Министра обороны Российской Федерации от 16.01.2013. № 6;</w:t>
            </w:r>
          </w:p>
          <w:p w:rsidR="006E09D4" w:rsidRPr="006E09D4" w:rsidRDefault="006E09D4" w:rsidP="006E09D4">
            <w:pPr>
              <w:keepNext/>
              <w:tabs>
                <w:tab w:val="left" w:pos="34"/>
              </w:tabs>
              <w:ind w:left="34"/>
              <w:jc w:val="both"/>
              <w:rPr>
                <w:sz w:val="24"/>
                <w:szCs w:val="24"/>
              </w:rPr>
            </w:pPr>
            <w:r w:rsidRPr="006E09D4">
              <w:rPr>
                <w:sz w:val="24"/>
                <w:szCs w:val="24"/>
              </w:rPr>
              <w:t>4. Программа комплексного инженерного и радиационного обследования АПЛ (копия);</w:t>
            </w:r>
          </w:p>
          <w:p w:rsidR="006E09D4" w:rsidRPr="006E09D4" w:rsidRDefault="006E09D4" w:rsidP="006E09D4">
            <w:pPr>
              <w:keepNext/>
              <w:tabs>
                <w:tab w:val="left" w:pos="34"/>
              </w:tabs>
              <w:ind w:left="34"/>
              <w:jc w:val="both"/>
              <w:rPr>
                <w:sz w:val="24"/>
                <w:szCs w:val="24"/>
              </w:rPr>
            </w:pPr>
            <w:r w:rsidRPr="006E09D4">
              <w:rPr>
                <w:snapToGrid w:val="0"/>
                <w:color w:val="000000"/>
                <w:sz w:val="24"/>
                <w:szCs w:val="24"/>
              </w:rPr>
              <w:t xml:space="preserve">5. Акт о проведенном КИРО </w:t>
            </w:r>
            <w:r w:rsidRPr="006E09D4">
              <w:rPr>
                <w:sz w:val="24"/>
                <w:szCs w:val="24"/>
              </w:rPr>
              <w:t>АПЛ (копия);</w:t>
            </w:r>
          </w:p>
          <w:p w:rsidR="006E09D4" w:rsidRPr="006E09D4" w:rsidRDefault="006E09D4" w:rsidP="006E09D4">
            <w:pPr>
              <w:keepNext/>
              <w:tabs>
                <w:tab w:val="left" w:pos="34"/>
              </w:tabs>
              <w:ind w:left="34"/>
              <w:jc w:val="both"/>
              <w:rPr>
                <w:sz w:val="24"/>
                <w:szCs w:val="24"/>
              </w:rPr>
            </w:pPr>
            <w:r w:rsidRPr="006E09D4">
              <w:rPr>
                <w:sz w:val="24"/>
                <w:szCs w:val="24"/>
              </w:rPr>
              <w:t>6. Отчет о проведенном КИРО АПЛ, включая результаты инвентаризации (копия);</w:t>
            </w:r>
          </w:p>
          <w:p w:rsidR="006E09D4" w:rsidRPr="0025387B" w:rsidRDefault="006E09D4" w:rsidP="0025387B">
            <w:pPr>
              <w:keepNext/>
              <w:tabs>
                <w:tab w:val="left" w:pos="34"/>
              </w:tabs>
              <w:ind w:left="34"/>
              <w:jc w:val="both"/>
              <w:rPr>
                <w:snapToGrid w:val="0"/>
                <w:color w:val="000000"/>
                <w:sz w:val="24"/>
                <w:szCs w:val="24"/>
              </w:rPr>
            </w:pPr>
            <w:r w:rsidRPr="006E09D4">
              <w:rPr>
                <w:sz w:val="24"/>
                <w:szCs w:val="24"/>
              </w:rPr>
              <w:t>7. Договоры с соисполнителями работ, в случае привлечен</w:t>
            </w:r>
            <w:r w:rsidR="0025387B">
              <w:rPr>
                <w:sz w:val="24"/>
                <w:szCs w:val="24"/>
              </w:rPr>
              <w:t>ия (в эл. виде в полном объеме).</w:t>
            </w:r>
          </w:p>
        </w:tc>
      </w:tr>
      <w:tr w:rsidR="006E09D4" w:rsidRPr="006E09D4" w:rsidTr="006E09D4">
        <w:trPr>
          <w:trHeight w:val="558"/>
        </w:trPr>
        <w:tc>
          <w:tcPr>
            <w:tcW w:w="675" w:type="dxa"/>
          </w:tcPr>
          <w:p w:rsidR="006E09D4" w:rsidRPr="006E09D4" w:rsidRDefault="006E09D4" w:rsidP="006E09D4">
            <w:pPr>
              <w:jc w:val="both"/>
              <w:rPr>
                <w:sz w:val="24"/>
                <w:szCs w:val="24"/>
              </w:rPr>
            </w:pPr>
            <w:r w:rsidRPr="006E09D4">
              <w:rPr>
                <w:sz w:val="24"/>
                <w:szCs w:val="24"/>
              </w:rPr>
              <w:t>2.</w:t>
            </w:r>
          </w:p>
        </w:tc>
        <w:tc>
          <w:tcPr>
            <w:tcW w:w="3261" w:type="dxa"/>
          </w:tcPr>
          <w:p w:rsidR="006E09D4" w:rsidRPr="006E09D4" w:rsidRDefault="006E09D4" w:rsidP="006E09D4">
            <w:pPr>
              <w:tabs>
                <w:tab w:val="left" w:pos="993"/>
              </w:tabs>
              <w:jc w:val="both"/>
              <w:rPr>
                <w:sz w:val="24"/>
                <w:szCs w:val="24"/>
              </w:rPr>
            </w:pPr>
            <w:r w:rsidRPr="006E09D4">
              <w:rPr>
                <w:sz w:val="24"/>
                <w:szCs w:val="24"/>
              </w:rPr>
              <w:t>Технико-экономическая оценка утилизации АПЛ с учетом нахождения ее на ПАО «АСЗ».</w:t>
            </w:r>
          </w:p>
          <w:p w:rsidR="006E09D4" w:rsidRPr="006E09D4" w:rsidRDefault="006E09D4" w:rsidP="006E09D4">
            <w:pPr>
              <w:tabs>
                <w:tab w:val="left" w:pos="993"/>
              </w:tabs>
              <w:jc w:val="both"/>
              <w:rPr>
                <w:sz w:val="24"/>
                <w:szCs w:val="24"/>
              </w:rPr>
            </w:pPr>
            <w:r w:rsidRPr="006E09D4">
              <w:rPr>
                <w:sz w:val="24"/>
                <w:szCs w:val="24"/>
              </w:rPr>
              <w:t>Ориентировочный выход продуктов утилизации, образующихся при выполнении работ по утилизации АПЛ.</w:t>
            </w:r>
          </w:p>
        </w:tc>
        <w:tc>
          <w:tcPr>
            <w:tcW w:w="1424" w:type="dxa"/>
          </w:tcPr>
          <w:p w:rsidR="006E09D4" w:rsidRPr="006E09D4" w:rsidRDefault="006E09D4" w:rsidP="006E09D4">
            <w:pPr>
              <w:jc w:val="center"/>
              <w:rPr>
                <w:sz w:val="24"/>
                <w:szCs w:val="24"/>
              </w:rPr>
            </w:pPr>
            <w:r w:rsidRPr="006E09D4">
              <w:rPr>
                <w:sz w:val="24"/>
                <w:szCs w:val="24"/>
              </w:rPr>
              <w:t xml:space="preserve">С даты завершения этапа № 1 по </w:t>
            </w:r>
          </w:p>
          <w:p w:rsidR="006E09D4" w:rsidRPr="006E09D4" w:rsidRDefault="006E09D4" w:rsidP="0025387B">
            <w:pPr>
              <w:jc w:val="center"/>
              <w:rPr>
                <w:sz w:val="24"/>
                <w:szCs w:val="24"/>
              </w:rPr>
            </w:pPr>
            <w:r w:rsidRPr="006E09D4">
              <w:rPr>
                <w:sz w:val="24"/>
                <w:szCs w:val="24"/>
              </w:rPr>
              <w:t>15.0</w:t>
            </w:r>
            <w:r w:rsidR="0025387B">
              <w:rPr>
                <w:sz w:val="24"/>
                <w:szCs w:val="24"/>
              </w:rPr>
              <w:t>5</w:t>
            </w:r>
            <w:r w:rsidRPr="006E09D4">
              <w:rPr>
                <w:sz w:val="24"/>
                <w:szCs w:val="24"/>
              </w:rPr>
              <w:t>.2020</w:t>
            </w:r>
          </w:p>
        </w:tc>
        <w:tc>
          <w:tcPr>
            <w:tcW w:w="4566" w:type="dxa"/>
          </w:tcPr>
          <w:p w:rsidR="006E09D4" w:rsidRPr="006E09D4" w:rsidRDefault="006E09D4" w:rsidP="006E09D4">
            <w:pPr>
              <w:jc w:val="both"/>
              <w:rPr>
                <w:sz w:val="24"/>
                <w:szCs w:val="24"/>
              </w:rPr>
            </w:pPr>
            <w:r w:rsidRPr="006E09D4">
              <w:rPr>
                <w:sz w:val="24"/>
                <w:szCs w:val="24"/>
              </w:rPr>
              <w:t>1. Акт сдачи-приемки выполненной работы;</w:t>
            </w:r>
          </w:p>
          <w:p w:rsidR="006E09D4" w:rsidRPr="006E09D4" w:rsidRDefault="006E09D4" w:rsidP="006E09D4">
            <w:pPr>
              <w:keepNext/>
              <w:tabs>
                <w:tab w:val="left" w:pos="34"/>
              </w:tabs>
              <w:ind w:left="34"/>
              <w:jc w:val="both"/>
              <w:rPr>
                <w:snapToGrid w:val="0"/>
                <w:sz w:val="24"/>
                <w:szCs w:val="24"/>
              </w:rPr>
            </w:pPr>
            <w:r w:rsidRPr="006E09D4">
              <w:rPr>
                <w:snapToGrid w:val="0"/>
                <w:sz w:val="24"/>
                <w:szCs w:val="24"/>
              </w:rPr>
              <w:t>2. Технический акт о выполнении этапа работ, согласованный представителем государственного заказчика;</w:t>
            </w:r>
          </w:p>
          <w:p w:rsidR="006E09D4" w:rsidRPr="006E09D4" w:rsidRDefault="006E09D4" w:rsidP="006E09D4">
            <w:pPr>
              <w:keepNext/>
              <w:tabs>
                <w:tab w:val="left" w:pos="34"/>
              </w:tabs>
              <w:ind w:left="34"/>
              <w:jc w:val="both"/>
              <w:rPr>
                <w:snapToGrid w:val="0"/>
                <w:sz w:val="24"/>
                <w:szCs w:val="24"/>
              </w:rPr>
            </w:pPr>
            <w:r w:rsidRPr="006E09D4">
              <w:rPr>
                <w:sz w:val="24"/>
                <w:szCs w:val="24"/>
              </w:rPr>
              <w:t>3. Заявление о соответствии работ по форме установленной приказом Министра обороны Российской Федерации от 16.</w:t>
            </w:r>
            <w:r w:rsidRPr="006E09D4">
              <w:rPr>
                <w:snapToGrid w:val="0"/>
                <w:sz w:val="24"/>
                <w:szCs w:val="24"/>
              </w:rPr>
              <w:t>01.2013 № 6;</w:t>
            </w:r>
          </w:p>
          <w:p w:rsidR="006E09D4" w:rsidRPr="006E09D4" w:rsidRDefault="006E09D4" w:rsidP="006E09D4">
            <w:pPr>
              <w:keepNext/>
              <w:tabs>
                <w:tab w:val="left" w:pos="34"/>
              </w:tabs>
              <w:ind w:left="34"/>
              <w:jc w:val="both"/>
              <w:rPr>
                <w:snapToGrid w:val="0"/>
                <w:sz w:val="24"/>
                <w:szCs w:val="24"/>
              </w:rPr>
            </w:pPr>
            <w:r w:rsidRPr="006E09D4">
              <w:rPr>
                <w:snapToGrid w:val="0"/>
                <w:sz w:val="24"/>
                <w:szCs w:val="24"/>
              </w:rPr>
              <w:t>4. Отчет о технико-экономической оценке работ по разрезке и разделке корпуса и корпусных конструкций и оборудования носовой и кормовой оконечностей АПЛ (за исключением реакторного и смежных с ним отсеков) с учетом нахождения АПЛ на ПАО «АСЗ» (копия);</w:t>
            </w:r>
          </w:p>
          <w:p w:rsidR="006E09D4" w:rsidRPr="006E09D4" w:rsidRDefault="006E09D4" w:rsidP="006E09D4">
            <w:pPr>
              <w:keepNext/>
              <w:tabs>
                <w:tab w:val="left" w:pos="34"/>
              </w:tabs>
              <w:ind w:left="34"/>
              <w:jc w:val="both"/>
              <w:rPr>
                <w:snapToGrid w:val="0"/>
                <w:sz w:val="24"/>
                <w:szCs w:val="24"/>
              </w:rPr>
            </w:pPr>
            <w:r w:rsidRPr="006E09D4">
              <w:rPr>
                <w:snapToGrid w:val="0"/>
                <w:sz w:val="24"/>
                <w:szCs w:val="24"/>
              </w:rPr>
              <w:t xml:space="preserve">5. Отчет о технико-экономической оценке работ по формированию из реакторного и смежных отсеков плавучего </w:t>
            </w:r>
            <w:proofErr w:type="spellStart"/>
            <w:r w:rsidRPr="006E09D4">
              <w:rPr>
                <w:snapToGrid w:val="0"/>
                <w:sz w:val="24"/>
                <w:szCs w:val="24"/>
              </w:rPr>
              <w:t>трехотсечного</w:t>
            </w:r>
            <w:proofErr w:type="spellEnd"/>
            <w:r w:rsidRPr="006E09D4">
              <w:rPr>
                <w:snapToGrid w:val="0"/>
                <w:sz w:val="24"/>
                <w:szCs w:val="24"/>
              </w:rPr>
              <w:t xml:space="preserve"> блока АПЛ с </w:t>
            </w:r>
            <w:r w:rsidRPr="006E09D4">
              <w:rPr>
                <w:snapToGrid w:val="0"/>
                <w:sz w:val="24"/>
                <w:szCs w:val="24"/>
              </w:rPr>
              <w:lastRenderedPageBreak/>
              <w:t>учетом нахождения АПЛ на ПАО «АСЗ», а также его передачу на ТПД «</w:t>
            </w:r>
            <w:proofErr w:type="spellStart"/>
            <w:r w:rsidRPr="006E09D4">
              <w:rPr>
                <w:snapToGrid w:val="0"/>
                <w:sz w:val="24"/>
                <w:szCs w:val="24"/>
              </w:rPr>
              <w:t>Зея</w:t>
            </w:r>
            <w:proofErr w:type="spellEnd"/>
            <w:r w:rsidRPr="006E09D4">
              <w:rPr>
                <w:snapToGrid w:val="0"/>
                <w:sz w:val="24"/>
                <w:szCs w:val="24"/>
              </w:rPr>
              <w:t>», транспортирование в пункт временного хранения реакторных блоков (б. Разбойник) и размещение в нем (копия);</w:t>
            </w:r>
          </w:p>
          <w:p w:rsidR="006E09D4" w:rsidRPr="006E09D4" w:rsidRDefault="006E09D4" w:rsidP="006E09D4">
            <w:pPr>
              <w:keepNext/>
              <w:tabs>
                <w:tab w:val="left" w:pos="34"/>
              </w:tabs>
              <w:ind w:left="34"/>
              <w:jc w:val="both"/>
              <w:rPr>
                <w:snapToGrid w:val="0"/>
                <w:sz w:val="24"/>
                <w:szCs w:val="24"/>
              </w:rPr>
            </w:pPr>
            <w:r w:rsidRPr="006E09D4">
              <w:rPr>
                <w:snapToGrid w:val="0"/>
                <w:sz w:val="24"/>
                <w:szCs w:val="24"/>
              </w:rPr>
              <w:t>6. Ориентировочный выход продуктов утилизации, образующихся при разрезке и разделке корпуса и корпусных конструкций и оборудования носовой и кормовой оконечностей АПЛ за исключением реакторного и смежных отсеков, согласованный с Отраслевым центром комплексной утилизации АПЛ, НК с</w:t>
            </w:r>
            <w:r w:rsidRPr="006E09D4">
              <w:rPr>
                <w:sz w:val="24"/>
                <w:szCs w:val="24"/>
              </w:rPr>
              <w:t xml:space="preserve"> ЯЭУ и САТО (копия)</w:t>
            </w:r>
          </w:p>
          <w:p w:rsidR="006E09D4" w:rsidRPr="006E09D4" w:rsidRDefault="006E09D4" w:rsidP="006E09D4">
            <w:pPr>
              <w:keepNext/>
              <w:tabs>
                <w:tab w:val="left" w:pos="34"/>
              </w:tabs>
              <w:ind w:left="34"/>
              <w:jc w:val="both"/>
              <w:rPr>
                <w:sz w:val="24"/>
                <w:szCs w:val="24"/>
              </w:rPr>
            </w:pPr>
            <w:r w:rsidRPr="006E09D4">
              <w:rPr>
                <w:snapToGrid w:val="0"/>
                <w:sz w:val="24"/>
                <w:szCs w:val="24"/>
              </w:rPr>
              <w:t xml:space="preserve">7. Ориентировочный выход продуктов утилизации, образующихся при  формировании реакторного и смежных отсеков плавучего </w:t>
            </w:r>
            <w:proofErr w:type="spellStart"/>
            <w:r w:rsidRPr="006E09D4">
              <w:rPr>
                <w:snapToGrid w:val="0"/>
                <w:sz w:val="24"/>
                <w:szCs w:val="24"/>
              </w:rPr>
              <w:t>трехотсечного</w:t>
            </w:r>
            <w:proofErr w:type="spellEnd"/>
            <w:r w:rsidRPr="006E09D4">
              <w:rPr>
                <w:snapToGrid w:val="0"/>
                <w:sz w:val="24"/>
                <w:szCs w:val="24"/>
              </w:rPr>
              <w:t xml:space="preserve"> блока АПЛ, согласованный с Отраслевым центром комплексной утилизации АПЛ, НК с</w:t>
            </w:r>
            <w:r w:rsidRPr="006E09D4">
              <w:rPr>
                <w:sz w:val="24"/>
                <w:szCs w:val="24"/>
              </w:rPr>
              <w:t xml:space="preserve"> ЯЭУ и САТО (копия).</w:t>
            </w:r>
          </w:p>
        </w:tc>
      </w:tr>
      <w:tr w:rsidR="006E09D4" w:rsidRPr="006E09D4" w:rsidTr="006E09D4">
        <w:trPr>
          <w:trHeight w:val="1408"/>
        </w:trPr>
        <w:tc>
          <w:tcPr>
            <w:tcW w:w="675" w:type="dxa"/>
          </w:tcPr>
          <w:p w:rsidR="006E09D4" w:rsidRPr="006E09D4" w:rsidRDefault="006E09D4" w:rsidP="006E09D4">
            <w:pPr>
              <w:jc w:val="both"/>
              <w:rPr>
                <w:sz w:val="24"/>
                <w:szCs w:val="24"/>
              </w:rPr>
            </w:pPr>
            <w:r w:rsidRPr="006E09D4">
              <w:rPr>
                <w:sz w:val="24"/>
                <w:szCs w:val="24"/>
              </w:rPr>
              <w:lastRenderedPageBreak/>
              <w:t>3.</w:t>
            </w:r>
          </w:p>
        </w:tc>
        <w:tc>
          <w:tcPr>
            <w:tcW w:w="3261" w:type="dxa"/>
          </w:tcPr>
          <w:p w:rsidR="006E09D4" w:rsidRPr="006E09D4" w:rsidRDefault="0025387B" w:rsidP="006E09D4">
            <w:pPr>
              <w:tabs>
                <w:tab w:val="left" w:pos="993"/>
              </w:tabs>
              <w:jc w:val="both"/>
              <w:rPr>
                <w:sz w:val="24"/>
                <w:szCs w:val="24"/>
              </w:rPr>
            </w:pPr>
            <w:r>
              <w:rPr>
                <w:sz w:val="24"/>
                <w:szCs w:val="24"/>
              </w:rPr>
              <w:t xml:space="preserve">Разработка (актуализация) </w:t>
            </w:r>
            <w:r w:rsidR="006E09D4" w:rsidRPr="006E09D4">
              <w:rPr>
                <w:sz w:val="24"/>
                <w:szCs w:val="24"/>
              </w:rPr>
              <w:t>документации в обеспечение утилизации АПЛ в условиях ПАО «АСЗ».</w:t>
            </w:r>
          </w:p>
          <w:p w:rsidR="006E09D4" w:rsidRPr="006E09D4" w:rsidRDefault="006E09D4" w:rsidP="006E09D4">
            <w:pPr>
              <w:tabs>
                <w:tab w:val="left" w:pos="993"/>
              </w:tabs>
              <w:jc w:val="both"/>
              <w:rPr>
                <w:sz w:val="24"/>
                <w:szCs w:val="24"/>
              </w:rPr>
            </w:pPr>
          </w:p>
        </w:tc>
        <w:tc>
          <w:tcPr>
            <w:tcW w:w="1424" w:type="dxa"/>
          </w:tcPr>
          <w:p w:rsidR="006E09D4" w:rsidRPr="006E09D4" w:rsidRDefault="006E09D4" w:rsidP="006E09D4">
            <w:pPr>
              <w:jc w:val="center"/>
              <w:rPr>
                <w:sz w:val="24"/>
                <w:szCs w:val="24"/>
              </w:rPr>
            </w:pPr>
            <w:r w:rsidRPr="006E09D4">
              <w:rPr>
                <w:sz w:val="24"/>
                <w:szCs w:val="24"/>
              </w:rPr>
              <w:t xml:space="preserve">С даты завершения этапа № 1 по </w:t>
            </w:r>
          </w:p>
          <w:p w:rsidR="006E09D4" w:rsidRPr="006E09D4" w:rsidRDefault="006E09D4" w:rsidP="006E09D4">
            <w:pPr>
              <w:jc w:val="center"/>
              <w:rPr>
                <w:sz w:val="24"/>
                <w:szCs w:val="24"/>
              </w:rPr>
            </w:pPr>
            <w:r w:rsidRPr="006E09D4">
              <w:rPr>
                <w:sz w:val="24"/>
                <w:szCs w:val="24"/>
              </w:rPr>
              <w:t>31.07.2020</w:t>
            </w:r>
          </w:p>
        </w:tc>
        <w:tc>
          <w:tcPr>
            <w:tcW w:w="4566" w:type="dxa"/>
          </w:tcPr>
          <w:p w:rsidR="006E09D4" w:rsidRPr="006E09D4" w:rsidRDefault="006E09D4" w:rsidP="006E09D4">
            <w:pPr>
              <w:jc w:val="both"/>
              <w:rPr>
                <w:sz w:val="24"/>
                <w:szCs w:val="24"/>
              </w:rPr>
            </w:pPr>
            <w:r w:rsidRPr="006E09D4">
              <w:rPr>
                <w:sz w:val="24"/>
                <w:szCs w:val="24"/>
              </w:rPr>
              <w:t>1. Акт сдачи-приемки выполненной работы;</w:t>
            </w:r>
          </w:p>
          <w:p w:rsidR="006E09D4" w:rsidRPr="006E09D4" w:rsidRDefault="006E09D4" w:rsidP="006E09D4">
            <w:pPr>
              <w:keepNext/>
              <w:tabs>
                <w:tab w:val="left" w:pos="34"/>
              </w:tabs>
              <w:jc w:val="both"/>
              <w:rPr>
                <w:snapToGrid w:val="0"/>
                <w:sz w:val="24"/>
                <w:szCs w:val="24"/>
              </w:rPr>
            </w:pPr>
            <w:r w:rsidRPr="006E09D4">
              <w:rPr>
                <w:snapToGrid w:val="0"/>
                <w:sz w:val="24"/>
                <w:szCs w:val="24"/>
              </w:rPr>
              <w:t>2. Технический акт о выполнении этапа работ, согласованный представителем государственного заказчика;</w:t>
            </w:r>
          </w:p>
          <w:p w:rsidR="006E09D4" w:rsidRPr="006E09D4" w:rsidRDefault="006E09D4" w:rsidP="006E09D4">
            <w:pPr>
              <w:jc w:val="both"/>
              <w:rPr>
                <w:sz w:val="24"/>
                <w:szCs w:val="24"/>
              </w:rPr>
            </w:pPr>
            <w:r w:rsidRPr="006E09D4">
              <w:rPr>
                <w:sz w:val="24"/>
                <w:szCs w:val="24"/>
              </w:rPr>
              <w:t>3. Заявление о соответствии работ по форме установленной приказом Министра обороны Российской Федерации от 16.01.2013 № 6;</w:t>
            </w:r>
          </w:p>
          <w:p w:rsidR="006E09D4" w:rsidRPr="006E09D4" w:rsidRDefault="006E09D4" w:rsidP="006E09D4">
            <w:pPr>
              <w:keepNext/>
              <w:jc w:val="both"/>
              <w:rPr>
                <w:sz w:val="24"/>
                <w:szCs w:val="24"/>
              </w:rPr>
            </w:pPr>
            <w:r w:rsidRPr="006E09D4">
              <w:rPr>
                <w:sz w:val="24"/>
                <w:szCs w:val="24"/>
              </w:rPr>
              <w:t xml:space="preserve">4. Комплект </w:t>
            </w:r>
            <w:r w:rsidR="0025387B" w:rsidRPr="0025387B">
              <w:rPr>
                <w:sz w:val="24"/>
                <w:szCs w:val="24"/>
              </w:rPr>
              <w:t xml:space="preserve">разработанной (актуализированной) документации </w:t>
            </w:r>
            <w:r w:rsidRPr="006E09D4">
              <w:rPr>
                <w:sz w:val="24"/>
                <w:szCs w:val="24"/>
              </w:rPr>
              <w:t xml:space="preserve">на выполнение работ по </w:t>
            </w:r>
            <w:r w:rsidRPr="006E09D4">
              <w:rPr>
                <w:snapToGrid w:val="0"/>
                <w:sz w:val="24"/>
                <w:szCs w:val="24"/>
              </w:rPr>
              <w:t>разрезке и разделке корпуса и корпусных конструкций и оборудования носовой и кормовой оконечностей АПЛ за исключением реакторного и смежных отсеков (в эл. виде в полном объеме)</w:t>
            </w:r>
            <w:r w:rsidRPr="006E09D4">
              <w:rPr>
                <w:sz w:val="24"/>
                <w:szCs w:val="24"/>
              </w:rPr>
              <w:t>;</w:t>
            </w:r>
          </w:p>
          <w:p w:rsidR="006E09D4" w:rsidRPr="006E09D4" w:rsidRDefault="006E09D4" w:rsidP="006E09D4">
            <w:pPr>
              <w:keepNext/>
              <w:jc w:val="both"/>
              <w:rPr>
                <w:sz w:val="24"/>
                <w:szCs w:val="24"/>
              </w:rPr>
            </w:pPr>
            <w:r w:rsidRPr="006E09D4">
              <w:rPr>
                <w:sz w:val="24"/>
                <w:szCs w:val="24"/>
              </w:rPr>
              <w:t>5. </w:t>
            </w:r>
            <w:proofErr w:type="gramStart"/>
            <w:r w:rsidRPr="006E09D4">
              <w:rPr>
                <w:sz w:val="24"/>
                <w:szCs w:val="24"/>
              </w:rPr>
              <w:t xml:space="preserve">Комплект </w:t>
            </w:r>
            <w:r w:rsidR="0025387B" w:rsidRPr="006E09D4">
              <w:rPr>
                <w:sz w:val="24"/>
                <w:szCs w:val="24"/>
              </w:rPr>
              <w:t xml:space="preserve">разработанной </w:t>
            </w:r>
            <w:r w:rsidR="0025387B">
              <w:rPr>
                <w:sz w:val="24"/>
                <w:szCs w:val="24"/>
              </w:rPr>
              <w:t>(</w:t>
            </w:r>
            <w:r w:rsidRPr="006E09D4">
              <w:rPr>
                <w:sz w:val="24"/>
                <w:szCs w:val="24"/>
              </w:rPr>
              <w:t>актуализированной</w:t>
            </w:r>
            <w:r w:rsidR="0025387B">
              <w:rPr>
                <w:sz w:val="24"/>
                <w:szCs w:val="24"/>
              </w:rPr>
              <w:t xml:space="preserve">) </w:t>
            </w:r>
            <w:r w:rsidRPr="006E09D4">
              <w:rPr>
                <w:sz w:val="24"/>
                <w:szCs w:val="24"/>
              </w:rPr>
              <w:t xml:space="preserve">документации на выполнение работ по </w:t>
            </w:r>
            <w:r w:rsidRPr="006E09D4">
              <w:rPr>
                <w:snapToGrid w:val="0"/>
                <w:sz w:val="24"/>
                <w:szCs w:val="24"/>
              </w:rPr>
              <w:t xml:space="preserve">формировании из реакторного и смежных отсеков плавучего </w:t>
            </w:r>
            <w:proofErr w:type="spellStart"/>
            <w:r w:rsidRPr="006E09D4">
              <w:rPr>
                <w:snapToGrid w:val="0"/>
                <w:sz w:val="24"/>
                <w:szCs w:val="24"/>
              </w:rPr>
              <w:t>трехотсечного</w:t>
            </w:r>
            <w:proofErr w:type="spellEnd"/>
            <w:r w:rsidRPr="006E09D4">
              <w:rPr>
                <w:snapToGrid w:val="0"/>
                <w:sz w:val="24"/>
                <w:szCs w:val="24"/>
              </w:rPr>
              <w:t xml:space="preserve"> блока АПЛ, а также его передачу на ТПД «</w:t>
            </w:r>
            <w:proofErr w:type="spellStart"/>
            <w:r w:rsidRPr="006E09D4">
              <w:rPr>
                <w:snapToGrid w:val="0"/>
                <w:sz w:val="24"/>
                <w:szCs w:val="24"/>
              </w:rPr>
              <w:t>Зея</w:t>
            </w:r>
            <w:proofErr w:type="spellEnd"/>
            <w:r w:rsidRPr="006E09D4">
              <w:rPr>
                <w:snapToGrid w:val="0"/>
                <w:sz w:val="24"/>
                <w:szCs w:val="24"/>
              </w:rPr>
              <w:t>», транспортирование в пункт временного хранения реакторных блоков (б. Разбойник) и размещение в нем (в эл. виде в полном объеме)</w:t>
            </w:r>
            <w:r w:rsidRPr="006E09D4">
              <w:rPr>
                <w:sz w:val="24"/>
                <w:szCs w:val="24"/>
              </w:rPr>
              <w:t>;</w:t>
            </w:r>
            <w:proofErr w:type="gramEnd"/>
          </w:p>
          <w:p w:rsidR="006E09D4" w:rsidRPr="006E09D4" w:rsidRDefault="006E09D4" w:rsidP="006E09D4">
            <w:pPr>
              <w:keepNext/>
              <w:jc w:val="both"/>
              <w:rPr>
                <w:sz w:val="24"/>
                <w:szCs w:val="24"/>
              </w:rPr>
            </w:pPr>
            <w:r w:rsidRPr="006E09D4">
              <w:rPr>
                <w:sz w:val="24"/>
                <w:szCs w:val="24"/>
              </w:rPr>
              <w:t>6. Акты работ выполненных соисполнителями, в случае привлечения (копии);</w:t>
            </w:r>
          </w:p>
          <w:p w:rsidR="006E09D4" w:rsidRPr="006E09D4" w:rsidRDefault="006E09D4" w:rsidP="006E09D4">
            <w:pPr>
              <w:tabs>
                <w:tab w:val="left" w:pos="993"/>
              </w:tabs>
              <w:jc w:val="both"/>
              <w:rPr>
                <w:snapToGrid w:val="0"/>
                <w:sz w:val="24"/>
                <w:szCs w:val="24"/>
              </w:rPr>
            </w:pPr>
            <w:r w:rsidRPr="006E09D4">
              <w:rPr>
                <w:sz w:val="24"/>
                <w:szCs w:val="24"/>
              </w:rPr>
              <w:lastRenderedPageBreak/>
              <w:t>7. Предварительный финансовый отчет о понесенных затратах по государственному контракту</w:t>
            </w:r>
            <w:r w:rsidRPr="006E09D4">
              <w:rPr>
                <w:snapToGrid w:val="0"/>
                <w:sz w:val="24"/>
                <w:szCs w:val="24"/>
              </w:rPr>
              <w:t>;</w:t>
            </w:r>
          </w:p>
          <w:p w:rsidR="006E09D4" w:rsidRPr="006E09D4" w:rsidRDefault="006E09D4" w:rsidP="006E09D4">
            <w:pPr>
              <w:tabs>
                <w:tab w:val="left" w:pos="993"/>
              </w:tabs>
              <w:jc w:val="both"/>
              <w:rPr>
                <w:sz w:val="24"/>
                <w:szCs w:val="24"/>
              </w:rPr>
            </w:pPr>
            <w:r w:rsidRPr="006E09D4">
              <w:rPr>
                <w:snapToGrid w:val="0"/>
                <w:sz w:val="24"/>
                <w:szCs w:val="24"/>
              </w:rPr>
              <w:t>8. Итоговый отчёт</w:t>
            </w:r>
            <w:r w:rsidRPr="006E09D4">
              <w:rPr>
                <w:sz w:val="24"/>
                <w:szCs w:val="24"/>
              </w:rPr>
              <w:t xml:space="preserve"> о выполнении работ по государственному контракту, согласованный представителем государственного заказчика.</w:t>
            </w:r>
          </w:p>
        </w:tc>
      </w:tr>
    </w:tbl>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tabs>
          <w:tab w:val="num" w:pos="0"/>
        </w:tabs>
        <w:spacing w:after="0" w:line="240" w:lineRule="auto"/>
        <w:ind w:firstLine="708"/>
        <w:jc w:val="both"/>
        <w:rPr>
          <w:rFonts w:ascii="Times New Roman" w:eastAsia="Times New Roman" w:hAnsi="Times New Roman" w:cs="Times New Roman"/>
          <w:b/>
          <w:i/>
          <w:sz w:val="24"/>
          <w:szCs w:val="24"/>
          <w:lang w:eastAsia="ru-RU"/>
        </w:rPr>
      </w:pPr>
      <w:r w:rsidRPr="006E09D4">
        <w:rPr>
          <w:rFonts w:ascii="Times New Roman" w:eastAsia="Times New Roman" w:hAnsi="Times New Roman" w:cs="Times New Roman"/>
          <w:b/>
          <w:i/>
          <w:sz w:val="24"/>
          <w:szCs w:val="24"/>
          <w:lang w:eastAsia="ru-RU"/>
        </w:rPr>
        <w:t xml:space="preserve">Отчётные документы по каждому этапу представляются на бумажном носителе и в электронном виде на </w:t>
      </w:r>
      <w:r w:rsidRPr="006E09D4">
        <w:rPr>
          <w:rFonts w:ascii="Times New Roman" w:eastAsia="Times New Roman" w:hAnsi="Times New Roman" w:cs="Times New Roman"/>
          <w:b/>
          <w:i/>
          <w:sz w:val="24"/>
          <w:szCs w:val="24"/>
          <w:lang w:val="en-US" w:eastAsia="ru-RU"/>
        </w:rPr>
        <w:t>CD</w:t>
      </w:r>
      <w:r w:rsidRPr="006E09D4">
        <w:rPr>
          <w:rFonts w:ascii="Times New Roman" w:eastAsia="Times New Roman" w:hAnsi="Times New Roman" w:cs="Times New Roman"/>
          <w:b/>
          <w:i/>
          <w:sz w:val="24"/>
          <w:szCs w:val="24"/>
          <w:lang w:eastAsia="ru-RU"/>
        </w:rPr>
        <w:t xml:space="preserve">-диске в формате </w:t>
      </w:r>
      <w:proofErr w:type="spellStart"/>
      <w:r w:rsidRPr="006E09D4">
        <w:rPr>
          <w:rFonts w:ascii="Times New Roman" w:eastAsia="Times New Roman" w:hAnsi="Times New Roman" w:cs="Times New Roman"/>
          <w:b/>
          <w:i/>
          <w:snapToGrid w:val="0"/>
          <w:sz w:val="24"/>
          <w:szCs w:val="24"/>
          <w:lang w:eastAsia="ru-RU"/>
        </w:rPr>
        <w:t>pdf</w:t>
      </w:r>
      <w:proofErr w:type="spellEnd"/>
      <w:r w:rsidRPr="006E09D4">
        <w:rPr>
          <w:rFonts w:ascii="Times New Roman" w:eastAsia="Times New Roman" w:hAnsi="Times New Roman" w:cs="Times New Roman"/>
          <w:b/>
          <w:i/>
          <w:snapToGrid w:val="0"/>
          <w:sz w:val="24"/>
          <w:szCs w:val="24"/>
          <w:lang w:eastAsia="ru-RU"/>
        </w:rPr>
        <w:t>, фотодокументы должны иметь пояснительные надписи и отображать ход выполнения работ.</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5.2. Укрупнённый состав работ, выполняемых Исполнителем, предусматривает выполнение работы по следующим этапам:</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5.2.1. Этап № 1 «Проведение КИРО АПЛ, в том числе инвентаризации для обеспечения дальнейшей утилизации АПЛ», включая:</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разработка программы комплексного инженерного и радиационного обследования АПЛ;</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проведение КИРО АПЛ с применением аттестованных методик измерений и прошедших поверку средств измерений в соответствии с требованиями нормативных актов в области обеспечения единства измерений:</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а) инженерное обследование АПЛ с целью получения информации о техническом состоянии и укомплектованности АПЛ (описание АПЛ; полный перечень отсеков, помещений; характеристики отсеков и помещений; оценка фактического состояния АПЛ с инвентаризацией наличия систем, оборудования и механизмов корабля, состояния систем, оборудования, корпусных конструкций) на момент проведения обследования;</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r>
      <w:proofErr w:type="gramStart"/>
      <w:r w:rsidRPr="006E09D4">
        <w:rPr>
          <w:rFonts w:ascii="Times New Roman" w:eastAsia="Times New Roman" w:hAnsi="Times New Roman" w:cs="Times New Roman"/>
          <w:sz w:val="28"/>
          <w:szCs w:val="28"/>
          <w:lang w:eastAsia="ru-RU"/>
        </w:rPr>
        <w:t>б) радиационное обследование АПЛ с целью получения информации</w:t>
      </w:r>
      <w:r w:rsidR="0025387B">
        <w:rPr>
          <w:rFonts w:ascii="Times New Roman" w:eastAsia="Times New Roman" w:hAnsi="Times New Roman" w:cs="Times New Roman"/>
          <w:sz w:val="28"/>
          <w:szCs w:val="28"/>
          <w:lang w:eastAsia="ru-RU"/>
        </w:rPr>
        <w:t>, необходимой для разработки</w:t>
      </w:r>
      <w:r w:rsidRPr="006E09D4">
        <w:rPr>
          <w:rFonts w:ascii="Times New Roman" w:eastAsia="Times New Roman" w:hAnsi="Times New Roman" w:cs="Times New Roman"/>
          <w:sz w:val="28"/>
          <w:szCs w:val="28"/>
          <w:lang w:eastAsia="ru-RU"/>
        </w:rPr>
        <w:t xml:space="preserve"> </w:t>
      </w:r>
      <w:r w:rsidR="0025387B">
        <w:rPr>
          <w:rFonts w:ascii="Times New Roman" w:eastAsia="Times New Roman" w:hAnsi="Times New Roman" w:cs="Times New Roman"/>
          <w:sz w:val="28"/>
          <w:szCs w:val="28"/>
          <w:lang w:eastAsia="ru-RU"/>
        </w:rPr>
        <w:t xml:space="preserve">(актуализации) </w:t>
      </w:r>
      <w:r w:rsidRPr="006E09D4">
        <w:rPr>
          <w:rFonts w:ascii="Times New Roman" w:eastAsia="Times New Roman" w:hAnsi="Times New Roman" w:cs="Times New Roman"/>
          <w:sz w:val="28"/>
          <w:szCs w:val="28"/>
          <w:lang w:eastAsia="ru-RU"/>
        </w:rPr>
        <w:t>документации в обеспечение утилизации АПЛ, а также оценки радиационного воздействия на работников (персонал) при выполнении работ по утилизации АПЛ (сведения о радиационной обстановке снаружи корпуса, в отсеках и помещениях корабля с картограммами радиационных факторов; о загрязнении РВ оборудования, систем и механизмов;</w:t>
      </w:r>
      <w:proofErr w:type="gramEnd"/>
      <w:r w:rsidRPr="006E09D4">
        <w:rPr>
          <w:rFonts w:ascii="Times New Roman" w:eastAsia="Times New Roman" w:hAnsi="Times New Roman" w:cs="Times New Roman"/>
          <w:sz w:val="28"/>
          <w:szCs w:val="28"/>
          <w:lang w:eastAsia="ru-RU"/>
        </w:rPr>
        <w:t xml:space="preserve"> об объемах, агрегатном состоянии и </w:t>
      </w:r>
      <w:proofErr w:type="spellStart"/>
      <w:r w:rsidRPr="006E09D4">
        <w:rPr>
          <w:rFonts w:ascii="Times New Roman" w:eastAsia="Times New Roman" w:hAnsi="Times New Roman" w:cs="Times New Roman"/>
          <w:sz w:val="28"/>
          <w:szCs w:val="28"/>
          <w:lang w:eastAsia="ru-RU"/>
        </w:rPr>
        <w:t>нуклидном</w:t>
      </w:r>
      <w:proofErr w:type="spellEnd"/>
      <w:r w:rsidRPr="006E09D4">
        <w:rPr>
          <w:rFonts w:ascii="Times New Roman" w:eastAsia="Times New Roman" w:hAnsi="Times New Roman" w:cs="Times New Roman"/>
          <w:sz w:val="28"/>
          <w:szCs w:val="28"/>
          <w:lang w:eastAsia="ru-RU"/>
        </w:rPr>
        <w:t xml:space="preserve"> составе РАО (ЖРО, ТРО), промышленных отходах находящихся на корабле на момент обследования). По результатам радиационного обследования должны быть составлены: картограмма уровней загрязнения РВ реакторного отсека и смежных отсеков (по необходимости), картограмма уровней загрязнения РВ наружного корпуса, отсеков и помещений корабля, картограмма величин мощности эквивалентной дозы гамма-излучения в помещениях АПЛ и снаружи.</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оформление акта и отчета по результатам проведения КИРО на АПЛ, включающего результаты инженерного и радиационного обследования АПЛ, а также выводы и рекомендации по результатам КИРО.</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ab/>
        <w:t>5.2.2. Этап № 2 «Технико-экономическая оценка утилизации АПЛ с учетом нахождения ее на ПАО «АСЗ». Ориентировочный выход продуктов утилизации, образующихся при выполнении работ по утилизации АПЛ», включая:</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технико-экономическая оценка работ по разрезке и разделке корпуса и корпусных конструкций и оборудования носовой и кормовой оконечностей АПЛ за исключением реакторного и смежных с ним отсеков (в том числе обращение с промышленными отходами) с учетом нахождения АПЛ на ПАО «АСЗ», включая расчеты ориентировочной стоимости и продолжительности работ, ориентировочной стоимости разработки комплекта организационно-технологической документации в обеспечение утилизации и оценку рисков утилизации;</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технико-экономическая оценка работ по формированию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с учетом нахождения АПЛ на ПАО «АСЗ», обращения с промышленными отходами, переработки ЖРО, </w:t>
      </w:r>
      <w:proofErr w:type="spellStart"/>
      <w:r w:rsidRPr="006E09D4">
        <w:rPr>
          <w:rFonts w:ascii="Times New Roman" w:eastAsia="Times New Roman" w:hAnsi="Times New Roman" w:cs="Times New Roman"/>
          <w:sz w:val="28"/>
          <w:szCs w:val="28"/>
          <w:lang w:eastAsia="ru-RU"/>
        </w:rPr>
        <w:t>контейнирования</w:t>
      </w:r>
      <w:proofErr w:type="spellEnd"/>
      <w:r w:rsidRPr="006E09D4">
        <w:rPr>
          <w:rFonts w:ascii="Times New Roman" w:eastAsia="Times New Roman" w:hAnsi="Times New Roman" w:cs="Times New Roman"/>
          <w:sz w:val="28"/>
          <w:szCs w:val="28"/>
          <w:lang w:eastAsia="ru-RU"/>
        </w:rPr>
        <w:t xml:space="preserve"> ТРО и размещения контейнеров с ТРО в реакторном отсеке, передачи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на ТПД «</w:t>
      </w:r>
      <w:proofErr w:type="spellStart"/>
      <w:r w:rsidRPr="006E09D4">
        <w:rPr>
          <w:rFonts w:ascii="Times New Roman" w:eastAsia="Times New Roman" w:hAnsi="Times New Roman" w:cs="Times New Roman"/>
          <w:sz w:val="28"/>
          <w:szCs w:val="28"/>
          <w:lang w:eastAsia="ru-RU"/>
        </w:rPr>
        <w:t>Зея</w:t>
      </w:r>
      <w:proofErr w:type="spellEnd"/>
      <w:r w:rsidRPr="006E09D4">
        <w:rPr>
          <w:rFonts w:ascii="Times New Roman" w:eastAsia="Times New Roman" w:hAnsi="Times New Roman" w:cs="Times New Roman"/>
          <w:sz w:val="28"/>
          <w:szCs w:val="28"/>
          <w:lang w:eastAsia="ru-RU"/>
        </w:rPr>
        <w:t>», транспортирования в пункт временного хранения реакторных блоков (б. Разбойник) и размещения в нем,</w:t>
      </w:r>
      <w:r w:rsidRPr="006E09D4">
        <w:rPr>
          <w:rFonts w:ascii="Times New Roman" w:eastAsia="Times New Roman" w:hAnsi="Times New Roman" w:cs="Times New Roman"/>
          <w:snapToGrid w:val="0"/>
          <w:sz w:val="24"/>
          <w:szCs w:val="24"/>
          <w:lang w:eastAsia="ru-RU"/>
        </w:rPr>
        <w:t xml:space="preserve"> </w:t>
      </w:r>
      <w:r w:rsidRPr="006E09D4">
        <w:rPr>
          <w:rFonts w:ascii="Times New Roman" w:eastAsia="Times New Roman" w:hAnsi="Times New Roman" w:cs="Times New Roman"/>
          <w:sz w:val="28"/>
          <w:szCs w:val="28"/>
          <w:lang w:eastAsia="ru-RU"/>
        </w:rPr>
        <w:t>включая расчеты ориентировочной стоимости и продолжительности работ, ориентировочной стоимости разработки комплекта организационно-технологической документации в обеспечение утилизации и оценку рисков утилизации;</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расчет ориентировочного выхода продуктов утилизации, образующихся при разрезке и разделке корпуса и корпусных конструкций и оборудования носовой и кормовой оконечностей АПЛ за исключением</w:t>
      </w:r>
      <w:r w:rsidR="0025387B">
        <w:rPr>
          <w:rFonts w:ascii="Times New Roman" w:eastAsia="Times New Roman" w:hAnsi="Times New Roman" w:cs="Times New Roman"/>
          <w:sz w:val="28"/>
          <w:szCs w:val="28"/>
          <w:lang w:eastAsia="ru-RU"/>
        </w:rPr>
        <w:t xml:space="preserve"> реакторного и смежных отсеков </w:t>
      </w:r>
      <w:r w:rsidRPr="006E09D4">
        <w:rPr>
          <w:rFonts w:ascii="Times New Roman" w:eastAsia="Times New Roman" w:hAnsi="Times New Roman" w:cs="Times New Roman"/>
          <w:sz w:val="28"/>
          <w:szCs w:val="28"/>
          <w:lang w:eastAsia="ru-RU"/>
        </w:rPr>
        <w:t>с учетом эксплуатационного износа и технического состояния корабля;</w:t>
      </w:r>
    </w:p>
    <w:p w:rsidR="006E09D4" w:rsidRPr="006E09D4" w:rsidRDefault="006E09D4" w:rsidP="006E09D4">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6E09D4">
        <w:rPr>
          <w:rFonts w:ascii="Times New Roman" w:eastAsia="Times New Roman" w:hAnsi="Times New Roman" w:cs="Times New Roman"/>
          <w:sz w:val="28"/>
          <w:szCs w:val="28"/>
          <w:lang w:eastAsia="ru-RU"/>
        </w:rPr>
        <w:t xml:space="preserve">расчет ориентировочного выхода продуктов утилизации, образующихся при формировании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w:t>
      </w:r>
      <w:r w:rsidR="0025387B">
        <w:rPr>
          <w:rFonts w:ascii="Times New Roman" w:eastAsia="Times New Roman" w:hAnsi="Times New Roman" w:cs="Times New Roman"/>
          <w:sz w:val="28"/>
          <w:szCs w:val="28"/>
          <w:lang w:eastAsia="ru-RU"/>
        </w:rPr>
        <w:t>о</w:t>
      </w:r>
      <w:proofErr w:type="spellEnd"/>
      <w:r w:rsidR="0025387B">
        <w:rPr>
          <w:rFonts w:ascii="Times New Roman" w:eastAsia="Times New Roman" w:hAnsi="Times New Roman" w:cs="Times New Roman"/>
          <w:sz w:val="28"/>
          <w:szCs w:val="28"/>
          <w:lang w:eastAsia="ru-RU"/>
        </w:rPr>
        <w:t xml:space="preserve"> блока АПЛ </w:t>
      </w:r>
      <w:r w:rsidRPr="006E09D4">
        <w:rPr>
          <w:rFonts w:ascii="Times New Roman" w:eastAsia="Times New Roman" w:hAnsi="Times New Roman" w:cs="Times New Roman"/>
          <w:sz w:val="28"/>
          <w:szCs w:val="28"/>
          <w:lang w:eastAsia="ru-RU"/>
        </w:rPr>
        <w:t>с учетом эксплуатационного износа и технического состояния корабля.</w:t>
      </w:r>
      <w:proofErr w:type="gramEnd"/>
    </w:p>
    <w:p w:rsidR="006E09D4" w:rsidRPr="006E09D4" w:rsidRDefault="0025387B" w:rsidP="006E09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5.2.3. Этап № 3 «Разработка (актуализация)</w:t>
      </w:r>
      <w:r w:rsidR="006E09D4" w:rsidRPr="006E09D4">
        <w:rPr>
          <w:rFonts w:ascii="Times New Roman" w:eastAsia="Times New Roman" w:hAnsi="Times New Roman" w:cs="Times New Roman"/>
          <w:sz w:val="28"/>
          <w:szCs w:val="28"/>
          <w:lang w:eastAsia="ru-RU"/>
        </w:rPr>
        <w:t xml:space="preserve"> документации в обеспечение утилизации АПЛ в условиях ПАО «АСЗ», включая:</w:t>
      </w:r>
    </w:p>
    <w:p w:rsidR="0025387B" w:rsidRPr="006E09D4" w:rsidRDefault="006E09D4" w:rsidP="0025387B">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r>
      <w:r w:rsidR="0025387B" w:rsidRPr="000B4BAD">
        <w:rPr>
          <w:rFonts w:ascii="Times New Roman" w:eastAsia="Times New Roman" w:hAnsi="Times New Roman" w:cs="Times New Roman"/>
          <w:sz w:val="28"/>
          <w:szCs w:val="28"/>
          <w:lang w:eastAsia="ru-RU"/>
        </w:rPr>
        <w:t>разработка (актуализация) документации для обеспечения выполнения работ по разрезке и разделке корпуса и корпусных конструкций и оборудования носовой и кормовой оконечностей АПЛ за исключением реакторного и смежных отсеков, с учетом результатов КИРО (пункт 6.1.3, раздел 1);</w:t>
      </w:r>
    </w:p>
    <w:p w:rsidR="006E09D4" w:rsidRPr="006E09D4" w:rsidRDefault="006E09D4" w:rsidP="0025387B">
      <w:pPr>
        <w:spacing w:after="0" w:line="240" w:lineRule="auto"/>
        <w:ind w:firstLine="709"/>
        <w:jc w:val="both"/>
        <w:rPr>
          <w:rFonts w:ascii="Times New Roman" w:eastAsia="Times New Roman" w:hAnsi="Times New Roman" w:cs="Times New Roman"/>
          <w:sz w:val="28"/>
          <w:szCs w:val="28"/>
          <w:lang w:eastAsia="ru-RU"/>
        </w:rPr>
      </w:pPr>
      <w:proofErr w:type="gramStart"/>
      <w:r w:rsidRPr="006E09D4">
        <w:rPr>
          <w:rFonts w:ascii="Times New Roman" w:eastAsia="Times New Roman" w:hAnsi="Times New Roman" w:cs="Times New Roman"/>
          <w:sz w:val="28"/>
          <w:szCs w:val="28"/>
          <w:lang w:eastAsia="ru-RU"/>
        </w:rPr>
        <w:t xml:space="preserve">разработка </w:t>
      </w:r>
      <w:r w:rsidR="0025387B">
        <w:rPr>
          <w:rFonts w:ascii="Times New Roman" w:eastAsia="Times New Roman" w:hAnsi="Times New Roman" w:cs="Times New Roman"/>
          <w:sz w:val="28"/>
          <w:szCs w:val="28"/>
          <w:lang w:eastAsia="ru-RU"/>
        </w:rPr>
        <w:t>(</w:t>
      </w:r>
      <w:r w:rsidR="0025387B" w:rsidRPr="006E09D4">
        <w:rPr>
          <w:rFonts w:ascii="Times New Roman" w:eastAsia="Times New Roman" w:hAnsi="Times New Roman" w:cs="Times New Roman"/>
          <w:sz w:val="28"/>
          <w:szCs w:val="28"/>
          <w:lang w:eastAsia="ru-RU"/>
        </w:rPr>
        <w:t>актуализация</w:t>
      </w:r>
      <w:r w:rsidR="0025387B">
        <w:rPr>
          <w:rFonts w:ascii="Times New Roman" w:eastAsia="Times New Roman" w:hAnsi="Times New Roman" w:cs="Times New Roman"/>
          <w:sz w:val="28"/>
          <w:szCs w:val="28"/>
          <w:lang w:eastAsia="ru-RU"/>
        </w:rPr>
        <w:t>)</w:t>
      </w:r>
      <w:r w:rsidR="0025387B" w:rsidRPr="006E09D4">
        <w:rPr>
          <w:rFonts w:ascii="Times New Roman" w:eastAsia="Times New Roman" w:hAnsi="Times New Roman" w:cs="Times New Roman"/>
          <w:sz w:val="28"/>
          <w:szCs w:val="28"/>
          <w:lang w:eastAsia="ru-RU"/>
        </w:rPr>
        <w:t xml:space="preserve"> </w:t>
      </w:r>
      <w:r w:rsidRPr="006E09D4">
        <w:rPr>
          <w:rFonts w:ascii="Times New Roman" w:eastAsia="Times New Roman" w:hAnsi="Times New Roman" w:cs="Times New Roman"/>
          <w:sz w:val="28"/>
          <w:szCs w:val="28"/>
          <w:lang w:eastAsia="ru-RU"/>
        </w:rPr>
        <w:t xml:space="preserve">документации для обеспечения выполнения работ по формированию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с учетом нахождения АПЛ на ПАО «АСЗ», передаче его на ТПД «</w:t>
      </w:r>
      <w:proofErr w:type="spellStart"/>
      <w:r w:rsidRPr="006E09D4">
        <w:rPr>
          <w:rFonts w:ascii="Times New Roman" w:eastAsia="Times New Roman" w:hAnsi="Times New Roman" w:cs="Times New Roman"/>
          <w:sz w:val="28"/>
          <w:szCs w:val="28"/>
          <w:lang w:eastAsia="ru-RU"/>
        </w:rPr>
        <w:t>Зея</w:t>
      </w:r>
      <w:proofErr w:type="spellEnd"/>
      <w:r w:rsidRPr="006E09D4">
        <w:rPr>
          <w:rFonts w:ascii="Times New Roman" w:eastAsia="Times New Roman" w:hAnsi="Times New Roman" w:cs="Times New Roman"/>
          <w:sz w:val="28"/>
          <w:szCs w:val="28"/>
          <w:lang w:eastAsia="ru-RU"/>
        </w:rPr>
        <w:t>», транспортированию в пункт временного хранения реакторных блоков (б. Разбойник) и размещению в нем (включая обращение с РАО и промышленными отходами) с учетом результатов КИРО (пункт 6.1.3, раздел 2).</w:t>
      </w:r>
      <w:proofErr w:type="gramEnd"/>
    </w:p>
    <w:p w:rsidR="006E09D4" w:rsidRPr="006E09D4" w:rsidRDefault="006E09D4" w:rsidP="006E09D4">
      <w:pPr>
        <w:spacing w:after="0" w:line="240" w:lineRule="auto"/>
        <w:jc w:val="both"/>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ab/>
        <w:t>Примечание:</w:t>
      </w:r>
    </w:p>
    <w:p w:rsidR="006E09D4" w:rsidRPr="006E09D4" w:rsidRDefault="006E09D4" w:rsidP="006E09D4">
      <w:pPr>
        <w:spacing w:after="0" w:line="240" w:lineRule="auto"/>
        <w:ind w:firstLine="709"/>
        <w:jc w:val="both"/>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 xml:space="preserve">1. </w:t>
      </w:r>
      <w:r w:rsidR="0025387B">
        <w:rPr>
          <w:rFonts w:ascii="Times New Roman" w:eastAsia="Times New Roman" w:hAnsi="Times New Roman" w:cs="Times New Roman"/>
          <w:sz w:val="24"/>
          <w:szCs w:val="24"/>
          <w:lang w:eastAsia="ru-RU"/>
        </w:rPr>
        <w:t>Разработка (а</w:t>
      </w:r>
      <w:r w:rsidRPr="006E09D4">
        <w:rPr>
          <w:rFonts w:ascii="Times New Roman" w:eastAsia="Times New Roman" w:hAnsi="Times New Roman" w:cs="Times New Roman"/>
          <w:sz w:val="24"/>
          <w:szCs w:val="24"/>
          <w:lang w:eastAsia="ru-RU"/>
        </w:rPr>
        <w:t>ктуализация</w:t>
      </w:r>
      <w:r w:rsidR="0025387B">
        <w:rPr>
          <w:rFonts w:ascii="Times New Roman" w:eastAsia="Times New Roman" w:hAnsi="Times New Roman" w:cs="Times New Roman"/>
          <w:sz w:val="24"/>
          <w:szCs w:val="24"/>
          <w:lang w:eastAsia="ru-RU"/>
        </w:rPr>
        <w:t>)</w:t>
      </w:r>
      <w:r w:rsidRPr="006E09D4">
        <w:rPr>
          <w:rFonts w:ascii="Times New Roman" w:eastAsia="Times New Roman" w:hAnsi="Times New Roman" w:cs="Times New Roman"/>
          <w:sz w:val="24"/>
          <w:szCs w:val="24"/>
          <w:lang w:eastAsia="ru-RU"/>
        </w:rPr>
        <w:t xml:space="preserve"> документации осуществляется в виде раздельных комплектов документов </w:t>
      </w:r>
      <w:proofErr w:type="gramStart"/>
      <w:r w:rsidRPr="006E09D4">
        <w:rPr>
          <w:rFonts w:ascii="Times New Roman" w:eastAsia="Times New Roman" w:hAnsi="Times New Roman" w:cs="Times New Roman"/>
          <w:sz w:val="24"/>
          <w:szCs w:val="24"/>
          <w:lang w:eastAsia="ru-RU"/>
        </w:rPr>
        <w:t>для</w:t>
      </w:r>
      <w:proofErr w:type="gramEnd"/>
      <w:r w:rsidRPr="006E09D4">
        <w:rPr>
          <w:rFonts w:ascii="Times New Roman" w:eastAsia="Times New Roman" w:hAnsi="Times New Roman" w:cs="Times New Roman"/>
          <w:sz w:val="24"/>
          <w:szCs w:val="24"/>
          <w:lang w:eastAsia="ru-RU"/>
        </w:rPr>
        <w:t>:</w:t>
      </w:r>
    </w:p>
    <w:p w:rsidR="006E09D4" w:rsidRPr="006E09D4" w:rsidRDefault="00591B1B" w:rsidP="006E09D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разрезки и разделки</w:t>
      </w:r>
      <w:r w:rsidR="006E09D4" w:rsidRPr="006E09D4">
        <w:rPr>
          <w:rFonts w:ascii="Times New Roman" w:eastAsia="Times New Roman" w:hAnsi="Times New Roman" w:cs="Times New Roman"/>
          <w:sz w:val="24"/>
          <w:szCs w:val="24"/>
          <w:lang w:eastAsia="ru-RU"/>
        </w:rPr>
        <w:t xml:space="preserve"> корпуса и корпусных конструкций и оборудования носовой и кормовой оконечностей АПЛ за исключением реакторного и смежных отсеков;</w:t>
      </w:r>
    </w:p>
    <w:p w:rsidR="006E09D4" w:rsidRPr="006E09D4" w:rsidRDefault="006E09D4" w:rsidP="006E09D4">
      <w:pPr>
        <w:spacing w:after="0" w:line="240" w:lineRule="auto"/>
        <w:ind w:firstLine="709"/>
        <w:jc w:val="both"/>
        <w:rPr>
          <w:rFonts w:ascii="Times New Roman" w:eastAsia="Times New Roman" w:hAnsi="Times New Roman" w:cs="Times New Roman"/>
          <w:sz w:val="24"/>
          <w:szCs w:val="24"/>
          <w:lang w:eastAsia="ru-RU"/>
        </w:rPr>
      </w:pPr>
      <w:proofErr w:type="gramStart"/>
      <w:r w:rsidRPr="006E09D4">
        <w:rPr>
          <w:rFonts w:ascii="Times New Roman" w:eastAsia="Times New Roman" w:hAnsi="Times New Roman" w:cs="Times New Roman"/>
          <w:sz w:val="24"/>
          <w:szCs w:val="24"/>
          <w:lang w:eastAsia="ru-RU"/>
        </w:rPr>
        <w:lastRenderedPageBreak/>
        <w:t xml:space="preserve">формирования из реакторного и смежных отсеков плавучего </w:t>
      </w:r>
      <w:proofErr w:type="spellStart"/>
      <w:r w:rsidRPr="006E09D4">
        <w:rPr>
          <w:rFonts w:ascii="Times New Roman" w:eastAsia="Times New Roman" w:hAnsi="Times New Roman" w:cs="Times New Roman"/>
          <w:sz w:val="24"/>
          <w:szCs w:val="24"/>
          <w:lang w:eastAsia="ru-RU"/>
        </w:rPr>
        <w:t>трехотсечного</w:t>
      </w:r>
      <w:proofErr w:type="spellEnd"/>
      <w:r w:rsidRPr="006E09D4">
        <w:rPr>
          <w:rFonts w:ascii="Times New Roman" w:eastAsia="Times New Roman" w:hAnsi="Times New Roman" w:cs="Times New Roman"/>
          <w:sz w:val="24"/>
          <w:szCs w:val="24"/>
          <w:lang w:eastAsia="ru-RU"/>
        </w:rPr>
        <w:t xml:space="preserve"> блока АПЛ с учетом нахождения АПЛ на ПАО «АСЗ», передач</w:t>
      </w:r>
      <w:r w:rsidR="00591B1B">
        <w:rPr>
          <w:rFonts w:ascii="Times New Roman" w:eastAsia="Times New Roman" w:hAnsi="Times New Roman" w:cs="Times New Roman"/>
          <w:sz w:val="24"/>
          <w:szCs w:val="24"/>
          <w:lang w:eastAsia="ru-RU"/>
        </w:rPr>
        <w:t>и</w:t>
      </w:r>
      <w:r w:rsidRPr="006E09D4">
        <w:rPr>
          <w:rFonts w:ascii="Times New Roman" w:eastAsia="Times New Roman" w:hAnsi="Times New Roman" w:cs="Times New Roman"/>
          <w:sz w:val="24"/>
          <w:szCs w:val="24"/>
          <w:lang w:eastAsia="ru-RU"/>
        </w:rPr>
        <w:t xml:space="preserve"> его на ТПД «</w:t>
      </w:r>
      <w:proofErr w:type="spellStart"/>
      <w:r w:rsidRPr="006E09D4">
        <w:rPr>
          <w:rFonts w:ascii="Times New Roman" w:eastAsia="Times New Roman" w:hAnsi="Times New Roman" w:cs="Times New Roman"/>
          <w:sz w:val="24"/>
          <w:szCs w:val="24"/>
          <w:lang w:eastAsia="ru-RU"/>
        </w:rPr>
        <w:t>Зея</w:t>
      </w:r>
      <w:proofErr w:type="spellEnd"/>
      <w:r w:rsidRPr="006E09D4">
        <w:rPr>
          <w:rFonts w:ascii="Times New Roman" w:eastAsia="Times New Roman" w:hAnsi="Times New Roman" w:cs="Times New Roman"/>
          <w:sz w:val="24"/>
          <w:szCs w:val="24"/>
          <w:lang w:eastAsia="ru-RU"/>
        </w:rPr>
        <w:t>», транспортирования в пункт временного хранения реакторных блоков (б. Разбойник) и размещения в нем (включая обращение с РАО и промышленными отходами).</w:t>
      </w:r>
      <w:proofErr w:type="gramEnd"/>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5.3. Сроки выполнения работы по этапам определены в пункте 5.1 настоящего раздела. Этапы работ, их продолжительность и подтверждающие выполнение работы документы включаются в календарный план с указанием сроков выполнения работ и их стоимости.</w:t>
      </w:r>
    </w:p>
    <w:p w:rsidR="006E09D4" w:rsidRPr="006E09D4" w:rsidRDefault="006E09D4" w:rsidP="006E09D4">
      <w:pPr>
        <w:tabs>
          <w:tab w:val="left" w:pos="993"/>
        </w:tabs>
        <w:spacing w:after="0" w:line="240" w:lineRule="auto"/>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6. Основные и технические требования к выполнению работ и разрабатываемой документации</w:t>
      </w:r>
    </w:p>
    <w:p w:rsidR="006E09D4" w:rsidRPr="006E09D4" w:rsidRDefault="006E09D4" w:rsidP="006E09D4">
      <w:pPr>
        <w:spacing w:after="0" w:line="240" w:lineRule="auto"/>
        <w:ind w:firstLine="709"/>
        <w:jc w:val="both"/>
        <w:rPr>
          <w:rFonts w:ascii="Times New Roman" w:eastAsia="Times New Roman" w:hAnsi="Times New Roman" w:cs="Times New Roman"/>
          <w:b/>
          <w:sz w:val="28"/>
          <w:szCs w:val="28"/>
          <w:lang w:eastAsia="ru-RU"/>
        </w:rPr>
      </w:pPr>
      <w:r w:rsidRPr="006E09D4">
        <w:rPr>
          <w:rFonts w:ascii="Times New Roman" w:eastAsia="Times New Roman" w:hAnsi="Times New Roman" w:cs="Times New Roman"/>
          <w:b/>
          <w:sz w:val="28"/>
          <w:szCs w:val="28"/>
          <w:lang w:eastAsia="ru-RU"/>
        </w:rPr>
        <w:t>6.1. Основные требования к выполнению работ</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6.1.1. При выполнении работ в соответствии с настоящим техническим заданием Головной исполнитель обеспечивает выполнение требований действующих нормативных, технических и организационных документов по обеспечению </w:t>
      </w:r>
      <w:proofErr w:type="spellStart"/>
      <w:r w:rsidRPr="006E09D4">
        <w:rPr>
          <w:rFonts w:ascii="Times New Roman" w:eastAsia="Times New Roman" w:hAnsi="Times New Roman" w:cs="Times New Roman"/>
          <w:sz w:val="28"/>
          <w:szCs w:val="28"/>
          <w:lang w:eastAsia="ru-RU"/>
        </w:rPr>
        <w:t>взрывопожаробезопасности</w:t>
      </w:r>
      <w:proofErr w:type="spellEnd"/>
      <w:r w:rsidRPr="006E09D4">
        <w:rPr>
          <w:rFonts w:ascii="Times New Roman" w:eastAsia="Times New Roman" w:hAnsi="Times New Roman" w:cs="Times New Roman"/>
          <w:sz w:val="28"/>
          <w:szCs w:val="28"/>
          <w:lang w:eastAsia="ru-RU"/>
        </w:rPr>
        <w:t>, технической, радиационной и экологической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6.1.2. Выполнение работ по государственному контракту должно осуществляться в соответствии с требованиями правовых и нормативных актов, нормативных документов, отраслевых руководящих документов, в том числе, Минобороны России, Госкорпорации «Росатом», </w:t>
      </w:r>
      <w:proofErr w:type="spellStart"/>
      <w:r w:rsidRPr="006E09D4">
        <w:rPr>
          <w:rFonts w:ascii="Times New Roman" w:eastAsia="Times New Roman" w:hAnsi="Times New Roman" w:cs="Times New Roman"/>
          <w:sz w:val="28"/>
          <w:szCs w:val="28"/>
          <w:lang w:eastAsia="ru-RU"/>
        </w:rPr>
        <w:t>Минпромторга</w:t>
      </w:r>
      <w:proofErr w:type="spellEnd"/>
      <w:r w:rsidRPr="006E09D4">
        <w:rPr>
          <w:rFonts w:ascii="Times New Roman" w:eastAsia="Times New Roman" w:hAnsi="Times New Roman" w:cs="Times New Roman"/>
          <w:sz w:val="28"/>
          <w:szCs w:val="28"/>
          <w:lang w:eastAsia="ru-RU"/>
        </w:rPr>
        <w:t xml:space="preserve"> России и др.:</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«О радиационной безопасности населения» </w:t>
      </w:r>
      <w:r w:rsidRPr="006E09D4">
        <w:rPr>
          <w:rFonts w:ascii="Times New Roman" w:eastAsia="Times New Roman" w:hAnsi="Times New Roman" w:cs="Times New Roman"/>
          <w:sz w:val="28"/>
          <w:szCs w:val="28"/>
          <w:lang w:eastAsia="ru-RU"/>
        </w:rPr>
        <w:br/>
        <w:t>от 09.01.1996 № 3-ФЗ;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Федеральный закон «Об охране окружающей среды» от 10.01.2002 № 7-ФЗ;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Федеральный закон «О санитарно-эпидемиологическом благополучии населения» от 30.03.1999 № 52-ФЗ;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Федеральный закон «О защите населения и территорий от чрезвычайных ситуаций природного и техногенного характера» от 21.12.1994 № 68-ФЗ;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Федеральный закон «О пожарной безопасности» от 21.12.1994 № 69-ФЗ;</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«Об отходах производства и потребления» </w:t>
      </w:r>
      <w:r w:rsidRPr="006E09D4">
        <w:rPr>
          <w:rFonts w:ascii="Times New Roman" w:eastAsia="Times New Roman" w:hAnsi="Times New Roman" w:cs="Times New Roman"/>
          <w:sz w:val="28"/>
          <w:szCs w:val="28"/>
          <w:lang w:eastAsia="ru-RU"/>
        </w:rPr>
        <w:br/>
        <w:t>от 24.06.1998 № 89-ФЗ;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«Об охране атмосферного воздуха» от 04.05.1999 </w:t>
      </w:r>
      <w:r w:rsidRPr="006E09D4">
        <w:rPr>
          <w:rFonts w:ascii="Times New Roman" w:eastAsia="Times New Roman" w:hAnsi="Times New Roman" w:cs="Times New Roman"/>
          <w:sz w:val="28"/>
          <w:szCs w:val="28"/>
          <w:lang w:eastAsia="ru-RU"/>
        </w:rPr>
        <w:br/>
        <w:t>№ 96-ФЗ;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«О лицензировании отдельных видов деятельности» </w:t>
      </w:r>
      <w:r w:rsidRPr="006E09D4">
        <w:rPr>
          <w:rFonts w:ascii="Times New Roman" w:eastAsia="Times New Roman" w:hAnsi="Times New Roman" w:cs="Times New Roman"/>
          <w:sz w:val="28"/>
          <w:szCs w:val="28"/>
          <w:lang w:eastAsia="ru-RU"/>
        </w:rPr>
        <w:br/>
        <w:t>от 04.05.2011 № 99-ФЗ;</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Федеральный закон «О промышленной безопасности опасных производственных объектов» от 21.07.1997 № 116-ФЗ;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«Технический регламент о требованиях пожарной безопасности» от 22 июля </w:t>
      </w:r>
      <w:smartTag w:uri="urn:schemas-microsoft-com:office:smarttags" w:element="metricconverter">
        <w:smartTagPr>
          <w:attr w:name="ProductID" w:val="2008 г"/>
        </w:smartTagPr>
        <w:r w:rsidRPr="006E09D4">
          <w:rPr>
            <w:rFonts w:ascii="Times New Roman" w:eastAsia="Times New Roman" w:hAnsi="Times New Roman" w:cs="Times New Roman"/>
            <w:sz w:val="28"/>
            <w:szCs w:val="28"/>
            <w:lang w:eastAsia="ru-RU"/>
          </w:rPr>
          <w:t>2008 г</w:t>
        </w:r>
      </w:smartTag>
      <w:r w:rsidRPr="006E09D4">
        <w:rPr>
          <w:rFonts w:ascii="Times New Roman" w:eastAsia="Times New Roman" w:hAnsi="Times New Roman" w:cs="Times New Roman"/>
          <w:sz w:val="28"/>
          <w:szCs w:val="28"/>
          <w:lang w:eastAsia="ru-RU"/>
        </w:rPr>
        <w:t>. № 123-ФЗ;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Федеральный закон «Об обращении с радиоактивными отходами и внесении изменений в законодательные акты Российской Федерации» </w:t>
      </w:r>
      <w:r w:rsidRPr="006E09D4">
        <w:rPr>
          <w:rFonts w:ascii="Times New Roman" w:eastAsia="Times New Roman" w:hAnsi="Times New Roman" w:cs="Times New Roman"/>
          <w:sz w:val="28"/>
          <w:szCs w:val="28"/>
          <w:lang w:eastAsia="ru-RU"/>
        </w:rPr>
        <w:br/>
        <w:t>от 11.07.2011 № 190-ФЗ;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ГОСТ РВ 50811-2006 «Утилизация кораблей и судов ВМФ. Основные положения»;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ГОСТ 2787-75 «Металлы черные вторичные»;</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ГОСТ Р 54564-2011 «Лом и отходы цветных металлов и сплавов»;</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ГОСТ РВ 0015.002-2012 Военная техника. Системы менеджмента качества;</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ГОСТ 12.1.005-88 ССБТ «Общие санитарно-гигиенические требования к воздуху рабочей зоны»;</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12.0.004-90 ССБТ «Организация обучения безопасности труда. Общие положения»;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12.4.120-83 ССБТ «Средства коллективной защиты от ионизирующих излучений. Общие технические требования»;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РВ 15.307-2002 «Система разработки и постановки продукции на производство. Военная техника. Испытание и приемка серийных изделий. Основные положения»;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24297-2013 «Верификация закупленной продукции. Организация проведения и методы контроля»;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27.003-90 «Надежность в технике. Состав и общие правила задания требований по надежности»;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18322-78 (СТ СЭВ 5151-85) «Система технического обслуживания и ремонта техники»;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9.032-74 «Единая система защиты от коррозии и старения. Покрытия лакокрасочные. Группы, технические требования и обозначения»;</w:t>
      </w:r>
    </w:p>
    <w:p w:rsidR="006E09D4" w:rsidRPr="006E09D4" w:rsidRDefault="006E09D4" w:rsidP="006E09D4">
      <w:pPr>
        <w:tabs>
          <w:tab w:val="left" w:pos="993"/>
        </w:tabs>
        <w:suppressAutoHyphens/>
        <w:spacing w:after="0" w:line="240" w:lineRule="auto"/>
        <w:ind w:left="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31861-2012 «Вода. Общие требования к отбору проб»;</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8.638-2013 «Метрологическое обеспечение радиационного контроля. Основные положения»;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12.3.005-75 «Работы окрасочные.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9.032-74 «Единая система защиты от коррозии и старения. Покрытия лакокрасочные. Группы, технические требования и обозначения»;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Р 51102-97 «Покрытия полимерные защитные дезактивируемые. Общие технические требования»;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30244-94 Материалы строительные. Методы испытания на горючесть»;</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30402-96 «Материалы строительные. Методы испытания на воспламеняемость»;</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51032-97 «Материалы строительные. Методы испытания на распространение пламени»;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12.1.044-2018 «</w:t>
      </w:r>
      <w:proofErr w:type="spellStart"/>
      <w:r w:rsidRPr="006E09D4">
        <w:rPr>
          <w:rFonts w:ascii="Times New Roman" w:eastAsia="Times New Roman" w:hAnsi="Times New Roman" w:cs="Times New Roman"/>
          <w:snapToGrid w:val="0"/>
          <w:sz w:val="28"/>
          <w:szCs w:val="28"/>
          <w:lang w:eastAsia="ru-RU"/>
        </w:rPr>
        <w:t>Пожаровзрывобезопасность</w:t>
      </w:r>
      <w:proofErr w:type="spellEnd"/>
      <w:r w:rsidRPr="006E09D4">
        <w:rPr>
          <w:rFonts w:ascii="Times New Roman" w:eastAsia="Times New Roman" w:hAnsi="Times New Roman" w:cs="Times New Roman"/>
          <w:snapToGrid w:val="0"/>
          <w:sz w:val="28"/>
          <w:szCs w:val="28"/>
          <w:lang w:eastAsia="ru-RU"/>
        </w:rPr>
        <w:t xml:space="preserve"> веществ и материалов. Номенклатура показателей и методы их определения»;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12.1.004-91 ССБТ «Пожарная безопасность. Общие требования»;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12.1.003-83 ССБТ «Шум.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12.1.012-2004 ССБТ «Вибрационная безопасность. Общие требования»;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12.2.003-91 ССБТ «Оборудование производственное.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12.2.007.0-75 ССБТ «Изделия электротехнические.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12.3.002-2014 ССБТ «Процессы производственные.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lastRenderedPageBreak/>
        <w:t>ГОСТ 12.3.003-86 ССБТ «Работы электросварочные.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12.3.009-76 ССБТ «Работы погрузочно-разгрузочные.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12.3.020-80 ССБТ «Процессы перемещения грузов на предприятиях. Общие требования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12.4.026-2015 ССБТ «Цвета сигнальные, знаки безопасности и разметка сигнальная»;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2787-75 «Металлы черные вторичные. Общие технические условия»;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17925-72 «Знак радиационной безопасности»;</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ГОСТ РВ 52130-2003 «Дезактивация оборудования и помещений надводных кораблей с атомными энергетическими установками и судов их обеспечения. Общие требования»;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ОСТ5Р.0241-2010 Стандарт судостроения. ССБТ. Безопасность труда при строительстве и ремонте судов»;</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ОСТ5Р.0718-2003 Техническое обеспечение строящихся, ремонтируемых и переоборудуемых судов. Общие требования;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СП 2.6.1.2523-09 «Нормы радиационной безопасности» (НРБ-99/2009);</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СП 2.6.1.2612-10 «Основные санитарные правила обеспечения радиационной безопасности» (ОСПОРБ-99/2010);</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sz w:val="28"/>
          <w:szCs w:val="28"/>
          <w:lang w:eastAsia="ru-RU"/>
        </w:rPr>
        <w:t>СП 2.6.1.2154-06 «Обеспечение радиационной безопасности при комплексной утилизации атомных подводных лодок»;</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СанПин</w:t>
      </w:r>
      <w:proofErr w:type="spellEnd"/>
      <w:r w:rsidRPr="006E09D4">
        <w:rPr>
          <w:rFonts w:ascii="Times New Roman" w:eastAsia="Times New Roman" w:hAnsi="Times New Roman" w:cs="Times New Roman"/>
          <w:sz w:val="28"/>
          <w:szCs w:val="28"/>
          <w:lang w:eastAsia="ru-RU"/>
        </w:rPr>
        <w:t> 2.6.1.1281-03 «Санитарные правила по радиационной безопасности персонала и населения при транспортировании радиоактивных материалов (веществ)»;</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СанПин</w:t>
      </w:r>
      <w:proofErr w:type="spellEnd"/>
      <w:r w:rsidRPr="006E09D4">
        <w:rPr>
          <w:rFonts w:ascii="Times New Roman" w:eastAsia="Times New Roman" w:hAnsi="Times New Roman" w:cs="Times New Roman"/>
          <w:sz w:val="28"/>
          <w:szCs w:val="28"/>
          <w:lang w:eastAsia="ru-RU"/>
        </w:rPr>
        <w:t> 2.1.6.1032-01 «Гигиенические требования к обеспечению качества атмосферного воздуха населенных мест»;</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СанПин</w:t>
      </w:r>
      <w:proofErr w:type="spellEnd"/>
      <w:r w:rsidRPr="006E09D4">
        <w:rPr>
          <w:rFonts w:ascii="Times New Roman" w:eastAsia="Times New Roman" w:hAnsi="Times New Roman" w:cs="Times New Roman"/>
          <w:sz w:val="28"/>
          <w:szCs w:val="28"/>
          <w:lang w:eastAsia="ru-RU"/>
        </w:rPr>
        <w:t> 2.1.5.980-00 «Гигиенические требования к охране поверхностных вод»;</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СанПин</w:t>
      </w:r>
      <w:proofErr w:type="spellEnd"/>
      <w:r w:rsidRPr="006E09D4">
        <w:rPr>
          <w:rFonts w:ascii="Times New Roman" w:eastAsia="Times New Roman" w:hAnsi="Times New Roman" w:cs="Times New Roman"/>
          <w:sz w:val="28"/>
          <w:szCs w:val="28"/>
          <w:lang w:eastAsia="ru-RU"/>
        </w:rPr>
        <w:t> 2.1.7.1322-03 «Гигиенические требования к размещению и обезвреживанию отходов производства и потребления»;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СП 2.1.7.1386-03 «Определение класса опасности токсичных отходов производства и потребления»;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СанПин</w:t>
      </w:r>
      <w:proofErr w:type="spellEnd"/>
      <w:r w:rsidRPr="006E09D4">
        <w:rPr>
          <w:rFonts w:ascii="Times New Roman" w:eastAsia="Times New Roman" w:hAnsi="Times New Roman" w:cs="Times New Roman"/>
          <w:sz w:val="28"/>
          <w:szCs w:val="28"/>
          <w:lang w:eastAsia="ru-RU"/>
        </w:rPr>
        <w:t> 4631-88 «Санитарные правила и нормы охраны прибрежных вод морей от загрязнения в местах водопользования населения»;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СанПиН 2.1.5.980-00 «Санитарные правила и нормы охраны поверхностных вод от загрязнения сточными водами»;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НП-019-15 «Сбор, переработка, хранение и кондиционирование жидких радиоактивных отходов. Требования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НП-020-15 «Сбор, переработка, хранение и кондиционирование твердых радиоактивных отходов. Требования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НП-021-15 «Обращение с газообразными радиоактивными отходами. Требования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 xml:space="preserve">НП-034-15 «Правила физической защиты радиоактивных веществ, радиационных источников и пунктов хранения»; </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НП-053-16 «Правила безопасности при транспортировании радиоактивных материалов»;</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НП-058-14 «Безопасность при обращении с радиоактивными отходами. Общие положения»;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НП-067-16 «Основные правила учета и контроля радиоактивных веществ и радиоактивных отходов в организации»;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НП-073-11 «Правила физической защиты радиационных веществ и радиационных источников при их транспортировании»;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НП-074-06 «Требования к планированию и обеспечению готовности к ликвидации последствий аварий при транспортировании ядерных материалов и радиационных веществ»;</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НП-077-06 «Требования к содержанию плана мероприятий по защите персонала в случае аварии на предприятии ядерного топливного цикла»;</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НП-078-06 «Положение о порядке объявления аварийной готовности, аварийной обстановки и оперативной передачи информации в случае </w:t>
      </w:r>
      <w:proofErr w:type="spellStart"/>
      <w:r w:rsidRPr="006E09D4">
        <w:rPr>
          <w:rFonts w:ascii="Times New Roman" w:eastAsia="Times New Roman" w:hAnsi="Times New Roman" w:cs="Times New Roman"/>
          <w:sz w:val="28"/>
          <w:szCs w:val="28"/>
          <w:lang w:eastAsia="ru-RU"/>
        </w:rPr>
        <w:t>радиационно</w:t>
      </w:r>
      <w:proofErr w:type="spellEnd"/>
      <w:r w:rsidRPr="006E09D4">
        <w:rPr>
          <w:rFonts w:ascii="Times New Roman" w:eastAsia="Times New Roman" w:hAnsi="Times New Roman" w:cs="Times New Roman"/>
          <w:sz w:val="28"/>
          <w:szCs w:val="28"/>
          <w:lang w:eastAsia="ru-RU"/>
        </w:rPr>
        <w:t xml:space="preserve"> опасных ситуаций на предприятиях ядерного топливного цикла»;</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НП-093-14 «Критерии приемлемости радиоактивных отходов для захоронения»;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ОСТ 5Р.0241-2010 «Система стандартов безопасности труда. Безопасность труда при строительстве и ремонте судов. Основные положения»;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5.0281-79 «Система стандартов безопасности труда. Организация контроля условий труда. Общие положения»;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 2.6.1.37-02 «Гигиенические нормативы, устанавливаемые при выполнении работ по утилизации АПЛ. Руководство»;</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2.6.1.69-02 Радиационный контроль металлолома, образующегося при утилизации АПЛ 1, 2 и 3-го поколений и надводных кораблей с ядерными энергетическими установками;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5.0308-80 «Система стандартов безопасности труда. Освещение искусственное на судостроительных предприятиях. Общие требования»;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5.0364-83 «Система стандартов безопасности труда. Работы такелажные в судостроении. Требования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5.0496-87 «Система стандартов безопасности труда. Средства индивидуальной защиты работающих. Порядок обеспечения, хранения и ухода»;</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5Р.9823-94 «Система стандартов безопасности труда. Работы электросварочные. Требования безопасности»;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РД 5.ИМЯН.106-2005 «Руководство по обеспечению радиационной безопасности на объектах судостроительной промышленности»;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МУ 2.6.1.32-01 Радиационный контроль металлолома, образующегося при утилизации атомных подводных лодок;</w:t>
      </w:r>
    </w:p>
    <w:p w:rsidR="006E09D4" w:rsidRPr="006E09D4" w:rsidRDefault="006E09D4" w:rsidP="0025387B">
      <w:pPr>
        <w:spacing w:after="0" w:line="240" w:lineRule="auto"/>
        <w:ind w:firstLine="709"/>
        <w:jc w:val="both"/>
        <w:rPr>
          <w:rFonts w:ascii="Times New Roman" w:eastAsia="Times New Roman" w:hAnsi="Times New Roman" w:cs="Times New Roman"/>
          <w:kern w:val="18"/>
          <w:sz w:val="28"/>
          <w:szCs w:val="28"/>
          <w:lang w:eastAsia="ru-RU"/>
        </w:rPr>
      </w:pPr>
      <w:r w:rsidRPr="006E09D4">
        <w:rPr>
          <w:rFonts w:ascii="Times New Roman" w:eastAsia="Times New Roman" w:hAnsi="Times New Roman" w:cs="Times New Roman"/>
          <w:kern w:val="18"/>
          <w:sz w:val="28"/>
          <w:szCs w:val="28"/>
          <w:lang w:eastAsia="ru-RU"/>
        </w:rPr>
        <w:t>НОРБ ВМФ-2004 «Наставление по обеспечению радиационной безопасности на кораблях Военно-Морского Флота с ядерными энергетическими установками и объектах их обеспечения»;</w:t>
      </w:r>
    </w:p>
    <w:p w:rsidR="006E09D4" w:rsidRPr="006E09D4" w:rsidRDefault="006E09D4" w:rsidP="006E09D4">
      <w:pPr>
        <w:tabs>
          <w:tab w:val="left" w:pos="980"/>
        </w:tabs>
        <w:suppressAutoHyphens/>
        <w:snapToGrid w:val="0"/>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kern w:val="18"/>
          <w:sz w:val="28"/>
          <w:szCs w:val="28"/>
          <w:lang w:eastAsia="ru-RU"/>
        </w:rPr>
        <w:lastRenderedPageBreak/>
        <w:t>РБЖ-ПЛ-82 «Руководство по борьбе за живучесть подводной лодки»;</w:t>
      </w:r>
    </w:p>
    <w:p w:rsidR="006E09D4" w:rsidRPr="006E09D4" w:rsidRDefault="006E09D4" w:rsidP="006E09D4">
      <w:pPr>
        <w:tabs>
          <w:tab w:val="left" w:pos="980"/>
        </w:tabs>
        <w:suppressAutoHyphens/>
        <w:snapToGrid w:val="0"/>
        <w:spacing w:after="0" w:line="240" w:lineRule="auto"/>
        <w:ind w:firstLine="709"/>
        <w:jc w:val="both"/>
        <w:rPr>
          <w:rFonts w:ascii="Times New Roman" w:eastAsia="Times New Roman" w:hAnsi="Times New Roman" w:cs="Times New Roman"/>
          <w:snapToGrid w:val="0"/>
          <w:sz w:val="28"/>
          <w:szCs w:val="28"/>
          <w:lang w:eastAsia="ru-RU"/>
        </w:rPr>
      </w:pPr>
      <w:r w:rsidRPr="006E09D4">
        <w:rPr>
          <w:rFonts w:ascii="Times New Roman" w:eastAsia="Times New Roman" w:hAnsi="Times New Roman" w:cs="Times New Roman"/>
          <w:snapToGrid w:val="0"/>
          <w:kern w:val="18"/>
          <w:sz w:val="28"/>
          <w:szCs w:val="28"/>
          <w:lang w:eastAsia="ru-RU"/>
        </w:rPr>
        <w:t>РОЖ-РК-ВМФ-2017 «Руководство по обеспечению живучести ремонтируемых кораблей»;</w:t>
      </w:r>
    </w:p>
    <w:p w:rsidR="006E09D4" w:rsidRPr="006E09D4" w:rsidRDefault="006E09D4" w:rsidP="0025387B">
      <w:pPr>
        <w:spacing w:after="0" w:line="240" w:lineRule="auto"/>
        <w:ind w:left="-142" w:firstLine="851"/>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КУ ВМФ «Корабельный устав Военно-Морского Флота»;</w:t>
      </w:r>
    </w:p>
    <w:p w:rsidR="006E09D4" w:rsidRPr="006E09D4" w:rsidRDefault="006E09D4" w:rsidP="0025387B">
      <w:pPr>
        <w:spacing w:after="0" w:line="240" w:lineRule="auto"/>
        <w:ind w:left="-142" w:firstLine="851"/>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РЭКУС-ПЛ-90 «Руководство по эксплуатации корпусов устройств и систем подводных лодок»;</w:t>
      </w:r>
    </w:p>
    <w:p w:rsidR="006E09D4" w:rsidRPr="006E09D4" w:rsidRDefault="006E09D4" w:rsidP="0025387B">
      <w:pPr>
        <w:spacing w:after="0" w:line="240" w:lineRule="auto"/>
        <w:ind w:left="-142" w:firstLine="851"/>
        <w:jc w:val="both"/>
        <w:rPr>
          <w:rFonts w:ascii="Times New Roman" w:eastAsia="Times New Roman" w:hAnsi="Times New Roman" w:cs="Times New Roman"/>
          <w:kern w:val="18"/>
          <w:sz w:val="28"/>
          <w:szCs w:val="28"/>
          <w:lang w:eastAsia="ru-RU"/>
        </w:rPr>
      </w:pPr>
      <w:r w:rsidRPr="006E09D4">
        <w:rPr>
          <w:rFonts w:ascii="Times New Roman" w:eastAsia="Times New Roman" w:hAnsi="Times New Roman" w:cs="Times New Roman"/>
          <w:sz w:val="28"/>
          <w:szCs w:val="28"/>
          <w:lang w:eastAsia="ru-RU"/>
        </w:rPr>
        <w:t>НЯДИ.000.0230.00.001 «Обеспечение ядерной и радиационной безопасности на атомных подводных лодках, надводных кораблях с ядерными энергетическими установками, выведенных из состава военно-морского флота и переданных предприятиям-исполнителям работ на утилизацию. Положение»;</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НЯДИ.0220.00.024 «Порядок подготовки реакторных блоков на предприятиях-исполнителях работ по утилизации АПЛ и хранению на плаву, передаче и транспортированию (буксировке) в пункты временного хранения. Временное положение»;</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НЯДИ.0220.00.019 «Дежурно-вахтенная служба АПЛ, выведенных из состава ВМФ и переданных предприятиям-исполнителям работ на утилизацию. Типовое положение»;</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Правила пожарной безопасности при утилизации АПЛ. ППБ УАПЛ (МВД России и </w:t>
      </w:r>
      <w:proofErr w:type="spellStart"/>
      <w:r w:rsidRPr="006E09D4">
        <w:rPr>
          <w:rFonts w:ascii="Times New Roman" w:eastAsia="Times New Roman" w:hAnsi="Times New Roman" w:cs="Times New Roman"/>
          <w:sz w:val="28"/>
          <w:szCs w:val="28"/>
          <w:lang w:eastAsia="ru-RU"/>
        </w:rPr>
        <w:t>Россудостроение</w:t>
      </w:r>
      <w:proofErr w:type="spellEnd"/>
      <w:r w:rsidRPr="006E09D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0 г"/>
        </w:smartTagPr>
        <w:r w:rsidRPr="006E09D4">
          <w:rPr>
            <w:rFonts w:ascii="Times New Roman" w:eastAsia="Times New Roman" w:hAnsi="Times New Roman" w:cs="Times New Roman"/>
            <w:sz w:val="28"/>
            <w:szCs w:val="28"/>
            <w:lang w:eastAsia="ru-RU"/>
          </w:rPr>
          <w:t>2000 г</w:t>
        </w:r>
      </w:smartTag>
      <w:r w:rsidRPr="006E09D4">
        <w:rPr>
          <w:rFonts w:ascii="Times New Roman" w:eastAsia="Times New Roman" w:hAnsi="Times New Roman" w:cs="Times New Roman"/>
          <w:sz w:val="28"/>
          <w:szCs w:val="28"/>
          <w:lang w:eastAsia="ru-RU"/>
        </w:rPr>
        <w:t>.);</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РОНВ-УАПЛ. 89.01-1.12-016-99 «Руководство по обеспечению непотопляемости, </w:t>
      </w:r>
      <w:proofErr w:type="spellStart"/>
      <w:r w:rsidRPr="006E09D4">
        <w:rPr>
          <w:rFonts w:ascii="Times New Roman" w:eastAsia="Times New Roman" w:hAnsi="Times New Roman" w:cs="Times New Roman"/>
          <w:sz w:val="28"/>
          <w:szCs w:val="28"/>
          <w:lang w:eastAsia="ru-RU"/>
        </w:rPr>
        <w:t>взрывопожаробезопасности</w:t>
      </w:r>
      <w:proofErr w:type="spellEnd"/>
      <w:r w:rsidRPr="006E09D4">
        <w:rPr>
          <w:rFonts w:ascii="Times New Roman" w:eastAsia="Times New Roman" w:hAnsi="Times New Roman" w:cs="Times New Roman"/>
          <w:sz w:val="28"/>
          <w:szCs w:val="28"/>
          <w:lang w:eastAsia="ru-RU"/>
        </w:rPr>
        <w:t xml:space="preserve"> утилизируемых АПЛ;</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Положение 107.03.056П «Утилизация кораблей и судов ВМФ порядок и организация сбора, хранения, первичной переработки оборудования, содержащего драгоценные металлы»;</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Приказ Госкорпорации «Росатом» от 23.01.2019 № 1/61-П об утверждении Регламента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Рекомендации по обращению с оборудованием, содержащим драгоценные металлы и сплавы, образующиеся при выполнении работ по утилизации кораблей с ядерными энергетическими установками (согласованы Российской государственной пробирной палатой при Министерстве финансов РФ </w:t>
      </w:r>
      <w:r w:rsidRPr="006E09D4">
        <w:rPr>
          <w:rFonts w:ascii="Times New Roman" w:eastAsia="Times New Roman" w:hAnsi="Times New Roman" w:cs="Times New Roman"/>
          <w:sz w:val="28"/>
          <w:szCs w:val="28"/>
          <w:lang w:eastAsia="ru-RU"/>
        </w:rPr>
        <w:br/>
        <w:t>от 27.04.2012 № 40-11-11/636);</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Положение № 111.4808 «Критерии приемлемости радиоактивных отходов, подлежащих размещению в центрах кондиционирования и долговременного хранения Северо-западного и Дальневосточного регионов».</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Конструкторская, организационно-техническая и технологическая документация АО «СПМБМ «МАЛАХИТ», АО «ОКБМ Африкантов», других проектно-технологических организаций по АПЛ проекта 971.</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6.1.3. Разработанная проектно-конструкторская документация должна включать следующие документы:</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Раздел 1 - Проектно-конструкторская документация для обеспечения выполнения работ по разрезке и разделке корпуса и корпусных конструкций и </w:t>
      </w:r>
      <w:r w:rsidRPr="006E09D4">
        <w:rPr>
          <w:rFonts w:ascii="Times New Roman" w:eastAsia="Times New Roman" w:hAnsi="Times New Roman" w:cs="Times New Roman"/>
          <w:sz w:val="28"/>
          <w:szCs w:val="28"/>
          <w:lang w:eastAsia="ru-RU"/>
        </w:rPr>
        <w:lastRenderedPageBreak/>
        <w:t>оборудования носовой и кормовой оконечностей АПЛ за исключением реакторного и смежных отсеков, в том числе:</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1) принципиальная технология утилизации, включающая:</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порядок подготовки к утилизации;</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информацию о необходимых технологиях, оборудовании и инфраструктуре;</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описание последовательности выполнения технологических этапов утилизации;</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требования к демонтажу корпусных конструкций, оборудования, механизмов, трубопроводов и кабельных изделий;</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требования к необходимым подъемным сооружениям и транспортным средствам;</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РК демонтируемых корпусных конструкций, оборудования, механизмов, трубопроводов и кабельных изделий;</w:t>
      </w:r>
    </w:p>
    <w:p w:rsidR="006E09D4" w:rsidRPr="006E09D4" w:rsidRDefault="006E09D4" w:rsidP="006E09D4">
      <w:pPr>
        <w:spacing w:after="60" w:line="240" w:lineRule="auto"/>
        <w:ind w:left="426" w:firstLine="283"/>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 требования к квалификации рабочих и специалистов по обеспечению охраны труда, охраны окружающей среды, непотопляемости, </w:t>
      </w:r>
      <w:proofErr w:type="spellStart"/>
      <w:r w:rsidRPr="006E09D4">
        <w:rPr>
          <w:rFonts w:ascii="Times New Roman" w:eastAsia="Times New Roman" w:hAnsi="Times New Roman" w:cs="Times New Roman"/>
          <w:sz w:val="28"/>
          <w:szCs w:val="28"/>
          <w:lang w:eastAsia="ru-RU"/>
        </w:rPr>
        <w:t>взрывопожаробезопасности</w:t>
      </w:r>
      <w:proofErr w:type="spellEnd"/>
      <w:r w:rsidRPr="006E09D4">
        <w:rPr>
          <w:rFonts w:ascii="Times New Roman" w:eastAsia="Times New Roman" w:hAnsi="Times New Roman" w:cs="Times New Roman"/>
          <w:sz w:val="28"/>
          <w:szCs w:val="28"/>
          <w:lang w:eastAsia="ru-RU"/>
        </w:rPr>
        <w:t>;</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2) конструкторская документация на демонтаж корпусных конструкций, крупногабаритного оборудования, разрезке и разделке корпуса и корпусных конструкций и оборудования носовой и кормовой оконечностей АПЛ за исключением реакторного и смежных отсеков, включающая: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документацию на демонтаж и выгрузку надстроек, корпусных конструкций, крупногабаритного оборудования, оборудования систем и механизмов;</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расчет длин реза корпусных конструкций;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документацию на выгрузку жидких сред, содержащих нефтепродукты, пропаривание цистерн и систем (при необходимости)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технический проект систем ТОС; включающий: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ведомость технического проекта систем ТОС;</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конструкторскую документацию на системы ТОС в обеспечение утилизации;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специальный раздел «Требования пожарной безопасности»;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норматив образования отходов производства, включающий: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виды образующихся отходов производства, их наименование, состав;</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вредные вещества, обладающие опасными свойствами (токсичностью, </w:t>
      </w:r>
      <w:proofErr w:type="spellStart"/>
      <w:r w:rsidRPr="006E09D4">
        <w:rPr>
          <w:rFonts w:ascii="Times New Roman" w:eastAsia="Times New Roman" w:hAnsi="Times New Roman" w:cs="Times New Roman"/>
          <w:sz w:val="28"/>
          <w:szCs w:val="28"/>
          <w:lang w:eastAsia="ru-RU"/>
        </w:rPr>
        <w:t>взрывопожароопасностью</w:t>
      </w:r>
      <w:proofErr w:type="spellEnd"/>
      <w:r w:rsidRPr="006E09D4">
        <w:rPr>
          <w:rFonts w:ascii="Times New Roman" w:eastAsia="Times New Roman" w:hAnsi="Times New Roman" w:cs="Times New Roman"/>
          <w:sz w:val="28"/>
          <w:szCs w:val="28"/>
          <w:lang w:eastAsia="ru-RU"/>
        </w:rPr>
        <w:t>, высокой реакционной способностью);</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класс опасности;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расчетную массу, а также места и способы размещения, обезвреживания, использования и хранения;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норматив выделений загрязняющих веществ, включающий:</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r>
      <w:r w:rsidRPr="006E09D4">
        <w:rPr>
          <w:rFonts w:ascii="Times New Roman" w:eastAsia="Times New Roman" w:hAnsi="Times New Roman" w:cs="Times New Roman"/>
          <w:sz w:val="28"/>
          <w:szCs w:val="28"/>
          <w:lang w:eastAsia="ru-RU"/>
        </w:rPr>
        <w:tab/>
        <w:t>наименования, удельные расчетные массы выделяющихся загрязняющих веществ в зависимости от применяемого способа разделки и марки материала утилизируемой конструкции;</w:t>
      </w:r>
    </w:p>
    <w:p w:rsidR="006E09D4" w:rsidRPr="006E09D4" w:rsidRDefault="006E09D4" w:rsidP="006E09D4">
      <w:pPr>
        <w:spacing w:after="60" w:line="240" w:lineRule="auto"/>
        <w:ind w:firstLine="127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суммарные валовые выделения загрязняющих веществ на основании удельных норм, установленных в методических и отраслевых документах;</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ab/>
        <w:t>- норматив ориентировочного потребления топливно-энергетических ресурсов и технологических сред, включающий:</w:t>
      </w:r>
    </w:p>
    <w:p w:rsidR="006E09D4" w:rsidRPr="006E09D4" w:rsidRDefault="006E09D4" w:rsidP="006E09D4">
      <w:pPr>
        <w:spacing w:after="60" w:line="240" w:lineRule="auto"/>
        <w:ind w:firstLine="127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номенклатуру топливно-энергетических ресурсов и технологических сред;</w:t>
      </w:r>
    </w:p>
    <w:p w:rsidR="006E09D4" w:rsidRPr="006E09D4" w:rsidRDefault="006E09D4" w:rsidP="006E09D4">
      <w:pPr>
        <w:spacing w:after="60" w:line="240" w:lineRule="auto"/>
        <w:ind w:firstLine="127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плановое количество потребления топливно-энергетических ресурсов и технологических сред;</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ориентировочный расчет плановой трудоемкости демонтажно-монтажных (сопутствующих) работ по утилизации, устанавливающий величину плановой трудоемкости выполнения работы по утилизации.</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highlight w:val="yellow"/>
          <w:lang w:eastAsia="ru-RU"/>
        </w:rPr>
      </w:pP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Раздел 2 - Проектно-конструкторская документация для обеспечения выполнения работ по формированию из реакторного и смежных отсеков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с учетом нахождения АПЛ на ПАО «АСЗ», передаче его на ТПД «</w:t>
      </w:r>
      <w:proofErr w:type="spellStart"/>
      <w:r w:rsidRPr="006E09D4">
        <w:rPr>
          <w:rFonts w:ascii="Times New Roman" w:eastAsia="Times New Roman" w:hAnsi="Times New Roman" w:cs="Times New Roman"/>
          <w:sz w:val="28"/>
          <w:szCs w:val="28"/>
          <w:lang w:eastAsia="ru-RU"/>
        </w:rPr>
        <w:t>Зея</w:t>
      </w:r>
      <w:proofErr w:type="spellEnd"/>
      <w:r w:rsidRPr="006E09D4">
        <w:rPr>
          <w:rFonts w:ascii="Times New Roman" w:eastAsia="Times New Roman" w:hAnsi="Times New Roman" w:cs="Times New Roman"/>
          <w:sz w:val="28"/>
          <w:szCs w:val="28"/>
          <w:lang w:eastAsia="ru-RU"/>
        </w:rPr>
        <w:t>», транспортирования в пункт временного хранения реакторных блоков (б. Разбойник) и размещения в нем (включая обращение с РАО и промышленными отходами), в том числе:</w:t>
      </w:r>
    </w:p>
    <w:p w:rsidR="006E09D4" w:rsidRPr="006E09D4" w:rsidRDefault="000927E2" w:rsidP="006E09D4">
      <w:pPr>
        <w:spacing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технические указания</w:t>
      </w:r>
      <w:r w:rsidR="006E09D4" w:rsidRPr="006E09D4">
        <w:rPr>
          <w:rFonts w:ascii="Times New Roman" w:eastAsia="Times New Roman" w:hAnsi="Times New Roman" w:cs="Times New Roman"/>
          <w:sz w:val="28"/>
          <w:szCs w:val="28"/>
          <w:lang w:eastAsia="ru-RU"/>
        </w:rPr>
        <w:t xml:space="preserve"> по подготовке ППУ к долговременному хранению при утилизации АПЛ;</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2) принципиальная технология утилизации, включающая: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порядок подготовки к утилизации;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информацию о необходимых технологиях, оборудовании и инфраструктуре;</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описание последовательности выполнения технологических этапов утилизации;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требования к демонтажу корпусных конструкций, оборудования, механизмов, трубопроводов и кабельных изделий;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требования к необходимым подъемным сооружениям и транспортным средствам;</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РК демонтируемых корпусных конструкций, оборудования, механизмов, трубопроводов и кабельных изделий;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 требования к квалификации рабочих и специалистов по обеспечению охраны труда, охраны окружающей среды, непотопляемости, </w:t>
      </w:r>
      <w:proofErr w:type="spellStart"/>
      <w:r w:rsidRPr="006E09D4">
        <w:rPr>
          <w:rFonts w:ascii="Times New Roman" w:eastAsia="Times New Roman" w:hAnsi="Times New Roman" w:cs="Times New Roman"/>
          <w:sz w:val="28"/>
          <w:szCs w:val="28"/>
          <w:lang w:eastAsia="ru-RU"/>
        </w:rPr>
        <w:t>взрывопожаробезопасности</w:t>
      </w:r>
      <w:proofErr w:type="spellEnd"/>
      <w:r w:rsidRPr="006E09D4">
        <w:rPr>
          <w:rFonts w:ascii="Times New Roman" w:eastAsia="Times New Roman" w:hAnsi="Times New Roman" w:cs="Times New Roman"/>
          <w:sz w:val="28"/>
          <w:szCs w:val="28"/>
          <w:lang w:eastAsia="ru-RU"/>
        </w:rPr>
        <w:t>;</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3) конструкторская документация по формированию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блока АПЛ, </w:t>
      </w:r>
      <w:r w:rsidR="0025387B">
        <w:rPr>
          <w:rFonts w:ascii="Times New Roman" w:eastAsia="Times New Roman" w:hAnsi="Times New Roman" w:cs="Times New Roman"/>
          <w:sz w:val="28"/>
          <w:szCs w:val="28"/>
          <w:lang w:eastAsia="ru-RU"/>
        </w:rPr>
        <w:t xml:space="preserve">в том числе </w:t>
      </w:r>
      <w:r w:rsidRPr="006E09D4">
        <w:rPr>
          <w:rFonts w:ascii="Times New Roman" w:eastAsia="Times New Roman" w:hAnsi="Times New Roman" w:cs="Times New Roman"/>
          <w:sz w:val="28"/>
          <w:szCs w:val="28"/>
          <w:lang w:eastAsia="ru-RU"/>
        </w:rPr>
        <w:t>включающая:</w:t>
      </w:r>
    </w:p>
    <w:p w:rsid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ведомость конструкторской документации;</w:t>
      </w:r>
    </w:p>
    <w:p w:rsidR="0025387B" w:rsidRPr="006E09D4" w:rsidRDefault="0025387B"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 расчет непотопляемости и остойчивости в обеспечение спуска блока на воду и размещения его в ТПД «</w:t>
      </w:r>
      <w:proofErr w:type="spellStart"/>
      <w:r w:rsidRPr="0025387B">
        <w:rPr>
          <w:rFonts w:ascii="Times New Roman" w:eastAsia="Times New Roman" w:hAnsi="Times New Roman" w:cs="Times New Roman"/>
          <w:sz w:val="28"/>
          <w:szCs w:val="28"/>
          <w:lang w:eastAsia="ru-RU"/>
        </w:rPr>
        <w:t>Зея</w:t>
      </w:r>
      <w:proofErr w:type="spellEnd"/>
      <w:r w:rsidRPr="0025387B">
        <w:rPr>
          <w:rFonts w:ascii="Times New Roman" w:eastAsia="Times New Roman" w:hAnsi="Times New Roman" w:cs="Times New Roman"/>
          <w:sz w:val="28"/>
          <w:szCs w:val="28"/>
          <w:lang w:eastAsia="ru-RU"/>
        </w:rPr>
        <w:t>»;</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ведомость демонтажных работ;</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 ведомость глушения </w:t>
      </w:r>
      <w:proofErr w:type="spellStart"/>
      <w:r w:rsidRPr="006E09D4">
        <w:rPr>
          <w:rFonts w:ascii="Times New Roman" w:eastAsia="Times New Roman" w:hAnsi="Times New Roman" w:cs="Times New Roman"/>
          <w:sz w:val="28"/>
          <w:szCs w:val="28"/>
          <w:lang w:eastAsia="ru-RU"/>
        </w:rPr>
        <w:t>вварного</w:t>
      </w:r>
      <w:proofErr w:type="spellEnd"/>
      <w:r w:rsidRPr="006E09D4">
        <w:rPr>
          <w:rFonts w:ascii="Times New Roman" w:eastAsia="Times New Roman" w:hAnsi="Times New Roman" w:cs="Times New Roman"/>
          <w:sz w:val="28"/>
          <w:szCs w:val="28"/>
          <w:lang w:eastAsia="ru-RU"/>
        </w:rPr>
        <w:t xml:space="preserve"> насыщения;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ведомость контроля сварных соединений корпусных конструкций;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расчет и схему установки биологической защиты (при необходимости);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комплект конструкторской документации на установку биологической защиты (при необходимости);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комплект конструкторской документации на размещение дополнительных ТРО (при необходимости);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 установку знаков радиационной опасности и отличительной таблички;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ведомость проектных норм расхода материалов и изделий;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 расчет нагрузки масс объекта временного хранения; </w:t>
      </w:r>
    </w:p>
    <w:p w:rsid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средства обеспечения транспортирования и размещения на временное хранение;</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 схема буксировки (включая способ и средства обеспечения, требования к буксировщикам);</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 xml:space="preserve">- конструкторская документация в обеспечение размещения, раскрепления и перевода плавучего </w:t>
      </w:r>
      <w:proofErr w:type="spellStart"/>
      <w:r w:rsidRPr="0025387B">
        <w:rPr>
          <w:rFonts w:ascii="Times New Roman" w:eastAsia="Times New Roman" w:hAnsi="Times New Roman" w:cs="Times New Roman"/>
          <w:sz w:val="28"/>
          <w:szCs w:val="28"/>
          <w:lang w:eastAsia="ru-RU"/>
        </w:rPr>
        <w:t>трехотсечного</w:t>
      </w:r>
      <w:proofErr w:type="spellEnd"/>
      <w:r w:rsidRPr="0025387B">
        <w:rPr>
          <w:rFonts w:ascii="Times New Roman" w:eastAsia="Times New Roman" w:hAnsi="Times New Roman" w:cs="Times New Roman"/>
          <w:sz w:val="28"/>
          <w:szCs w:val="28"/>
          <w:lang w:eastAsia="ru-RU"/>
        </w:rPr>
        <w:t xml:space="preserve"> блока в ТПД «</w:t>
      </w:r>
      <w:proofErr w:type="spellStart"/>
      <w:r w:rsidRPr="0025387B">
        <w:rPr>
          <w:rFonts w:ascii="Times New Roman" w:eastAsia="Times New Roman" w:hAnsi="Times New Roman" w:cs="Times New Roman"/>
          <w:sz w:val="28"/>
          <w:szCs w:val="28"/>
          <w:lang w:eastAsia="ru-RU"/>
        </w:rPr>
        <w:t>Зея</w:t>
      </w:r>
      <w:proofErr w:type="spellEnd"/>
      <w:r w:rsidRPr="0025387B">
        <w:rPr>
          <w:rFonts w:ascii="Times New Roman" w:eastAsia="Times New Roman" w:hAnsi="Times New Roman" w:cs="Times New Roman"/>
          <w:sz w:val="28"/>
          <w:szCs w:val="28"/>
          <w:lang w:eastAsia="ru-RU"/>
        </w:rPr>
        <w:t>» (включая необходимые расчеты);</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 эксплуатационная документация:</w:t>
      </w:r>
    </w:p>
    <w:p w:rsidR="0025387B" w:rsidRPr="0025387B" w:rsidRDefault="00591B1B" w:rsidP="0025387B">
      <w:pPr>
        <w:spacing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ведомость эксплуата</w:t>
      </w:r>
      <w:r w:rsidR="0025387B" w:rsidRPr="0025387B">
        <w:rPr>
          <w:rFonts w:ascii="Times New Roman" w:eastAsia="Times New Roman" w:hAnsi="Times New Roman" w:cs="Times New Roman"/>
          <w:sz w:val="28"/>
          <w:szCs w:val="28"/>
          <w:lang w:eastAsia="ru-RU"/>
        </w:rPr>
        <w:t xml:space="preserve">ционной документации; </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ab/>
        <w:t>общий вид объекта временного хранения;</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ab/>
        <w:t>схема доступа и передвижения в объекте временного хранения;</w:t>
      </w:r>
    </w:p>
    <w:p w:rsidR="0025387B" w:rsidRPr="0025387B" w:rsidRDefault="0025387B"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25387B">
        <w:rPr>
          <w:rFonts w:ascii="Times New Roman" w:eastAsia="Times New Roman" w:hAnsi="Times New Roman" w:cs="Times New Roman"/>
          <w:sz w:val="28"/>
          <w:szCs w:val="28"/>
          <w:lang w:eastAsia="ru-RU"/>
        </w:rPr>
        <w:tab/>
        <w:t>паспорт объекта долговременного хранения;</w:t>
      </w:r>
    </w:p>
    <w:p w:rsidR="0025387B" w:rsidRPr="006E09D4" w:rsidRDefault="0025387B" w:rsidP="006E09D4">
      <w:pPr>
        <w:spacing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руководство по эксплуатации.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4) технический проект систем ТОС, включающий: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ведомость технического проекта систем ТОС;</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конструкторскую документацию на системы ТОС в обеспечение утилизации;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специальный раздел «Требования пожарной безопасности»;</w:t>
      </w:r>
    </w:p>
    <w:p w:rsidR="006E09D4" w:rsidRPr="006E09D4" w:rsidRDefault="006E09D4" w:rsidP="006E09D4">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5) радиационно-технические требования к плавучему </w:t>
      </w:r>
      <w:proofErr w:type="spellStart"/>
      <w:r w:rsidRPr="006E09D4">
        <w:rPr>
          <w:rFonts w:ascii="Times New Roman" w:eastAsia="Times New Roman" w:hAnsi="Times New Roman" w:cs="Times New Roman"/>
          <w:sz w:val="28"/>
          <w:szCs w:val="28"/>
          <w:lang w:eastAsia="ru-RU"/>
        </w:rPr>
        <w:t>трехотсечному</w:t>
      </w:r>
      <w:proofErr w:type="spellEnd"/>
      <w:r w:rsidRPr="006E09D4">
        <w:rPr>
          <w:rFonts w:ascii="Times New Roman" w:eastAsia="Times New Roman" w:hAnsi="Times New Roman" w:cs="Times New Roman"/>
          <w:sz w:val="28"/>
          <w:szCs w:val="28"/>
          <w:lang w:eastAsia="ru-RU"/>
        </w:rPr>
        <w:t xml:space="preserve"> блоку АПЛ, определяющие:</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функции объекта временного хранения;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технические требования к конструкции объекта временного хранения;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требования к оборудованию объекта временного хранения устройствами, системами;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радиационно-гигиенические требования к объекту временного хранения;</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транспортно-технологическую схему перемещения объекта временного хранения;</w:t>
      </w:r>
    </w:p>
    <w:p w:rsidR="006E09D4" w:rsidRPr="006E09D4" w:rsidRDefault="006E09D4" w:rsidP="0025387B">
      <w:pPr>
        <w:spacing w:after="60" w:line="24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r>
      <w:r w:rsidR="0025387B">
        <w:rPr>
          <w:rFonts w:ascii="Times New Roman" w:eastAsia="Times New Roman" w:hAnsi="Times New Roman" w:cs="Times New Roman"/>
          <w:sz w:val="28"/>
          <w:szCs w:val="28"/>
          <w:lang w:eastAsia="ru-RU"/>
        </w:rPr>
        <w:t>6</w:t>
      </w:r>
      <w:r w:rsidRPr="006E09D4">
        <w:rPr>
          <w:rFonts w:ascii="Times New Roman" w:eastAsia="Times New Roman" w:hAnsi="Times New Roman" w:cs="Times New Roman"/>
          <w:sz w:val="28"/>
          <w:szCs w:val="28"/>
          <w:lang w:eastAsia="ru-RU"/>
        </w:rPr>
        <w:t>) норматив образования отходов производства и РАО, включающий:</w:t>
      </w:r>
    </w:p>
    <w:p w:rsidR="006E09D4" w:rsidRPr="006E09D4" w:rsidRDefault="006E09D4"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виды образующихся отходов производства и РАО, их наименование, состав;</w:t>
      </w:r>
    </w:p>
    <w:p w:rsidR="006E09D4" w:rsidRPr="006E09D4" w:rsidRDefault="006E09D4"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xml:space="preserve">- вредные вещества, обладающие опасными свойствами (токсичностью, </w:t>
      </w:r>
      <w:proofErr w:type="spellStart"/>
      <w:r w:rsidRPr="006E09D4">
        <w:rPr>
          <w:rFonts w:ascii="Times New Roman" w:eastAsia="Times New Roman" w:hAnsi="Times New Roman" w:cs="Times New Roman"/>
          <w:sz w:val="28"/>
          <w:szCs w:val="28"/>
          <w:lang w:eastAsia="ru-RU"/>
        </w:rPr>
        <w:t>взрывопожароопасностью</w:t>
      </w:r>
      <w:proofErr w:type="spellEnd"/>
      <w:r w:rsidRPr="006E09D4">
        <w:rPr>
          <w:rFonts w:ascii="Times New Roman" w:eastAsia="Times New Roman" w:hAnsi="Times New Roman" w:cs="Times New Roman"/>
          <w:sz w:val="28"/>
          <w:szCs w:val="28"/>
          <w:lang w:eastAsia="ru-RU"/>
        </w:rPr>
        <w:t>, высокой реакционной способностью);</w:t>
      </w:r>
    </w:p>
    <w:p w:rsidR="006E09D4" w:rsidRPr="006E09D4" w:rsidRDefault="006E09D4" w:rsidP="0025387B">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класс опасности;</w:t>
      </w:r>
    </w:p>
    <w:p w:rsidR="006E09D4" w:rsidRPr="006E09D4" w:rsidRDefault="006E09D4" w:rsidP="006E09D4">
      <w:pPr>
        <w:spacing w:after="60" w:line="240" w:lineRule="auto"/>
        <w:ind w:left="127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 расчетную массу, а также места и способы размещения, обезвреживания, использования и хранения;</w:t>
      </w:r>
    </w:p>
    <w:p w:rsidR="006E09D4" w:rsidRPr="006E09D4" w:rsidRDefault="0025387B" w:rsidP="006E09D4">
      <w:pPr>
        <w:spacing w:after="6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6E09D4" w:rsidRPr="006E09D4">
        <w:rPr>
          <w:rFonts w:ascii="Times New Roman" w:eastAsia="Times New Roman" w:hAnsi="Times New Roman" w:cs="Times New Roman"/>
          <w:sz w:val="28"/>
          <w:szCs w:val="28"/>
          <w:lang w:eastAsia="ru-RU"/>
        </w:rPr>
        <w:t>) норматив выделений загрязняющих веществ, включающий: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наименования, удельные расчетные массы выделяющихся загрязняющих веществ в зависимости от применяемого способа разделки и марки материала утилизируемой конструкции;</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суммарные валовые выделения загрязняющих веществ на основании удельных норм, установленных в методических и отраслевых документах;</w:t>
      </w:r>
    </w:p>
    <w:p w:rsidR="006E09D4" w:rsidRPr="006E09D4" w:rsidRDefault="0025387B" w:rsidP="006E09D4">
      <w:pPr>
        <w:spacing w:after="6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8</w:t>
      </w:r>
      <w:r w:rsidR="006E09D4" w:rsidRPr="006E09D4">
        <w:rPr>
          <w:rFonts w:ascii="Times New Roman" w:eastAsia="Times New Roman" w:hAnsi="Times New Roman" w:cs="Times New Roman"/>
          <w:sz w:val="28"/>
          <w:szCs w:val="28"/>
          <w:lang w:eastAsia="ru-RU"/>
        </w:rPr>
        <w:t>) норматив ориентировочного потребления топливно-энергетических ресурсов и технологических сред, включающий:</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номенклатуру топливно-энергетических ресурсов и технологических сред;</w:t>
      </w:r>
    </w:p>
    <w:p w:rsidR="006E09D4" w:rsidRPr="006E09D4" w:rsidRDefault="006E09D4" w:rsidP="006E09D4">
      <w:pPr>
        <w:spacing w:after="60" w:line="240" w:lineRule="auto"/>
        <w:ind w:firstLine="709"/>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плановое количество потребления топливно-энергетических ресурсов и технологических сред;</w:t>
      </w:r>
    </w:p>
    <w:p w:rsidR="006E09D4" w:rsidRPr="006E09D4" w:rsidRDefault="0025387B"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 xml:space="preserve">) ориентировочный расчет плановой трудоемкости демонтажно-монтажных (сопутствующих) работ по утилизации, устанавливающий величину плановой трудоемкости </w:t>
      </w:r>
      <w:r>
        <w:rPr>
          <w:rFonts w:ascii="Times New Roman" w:eastAsia="Times New Roman" w:hAnsi="Times New Roman" w:cs="Times New Roman"/>
          <w:sz w:val="28"/>
          <w:szCs w:val="28"/>
          <w:lang w:eastAsia="ru-RU"/>
        </w:rPr>
        <w:t>выполнения работы по утилизации.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6.1.4. При необходимости вся недостающая для выполнения Головным исполнителем работ документация подлежит разработке, согласованию и принятию установленным порядком в рамках настоящего технического задания.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6.1.5. При возникновении претензий предприятия-исполнителя работ по утилизации корабля, формированию плавучего </w:t>
      </w:r>
      <w:proofErr w:type="spellStart"/>
      <w:r w:rsidRPr="006E09D4">
        <w:rPr>
          <w:rFonts w:ascii="Times New Roman" w:eastAsia="Times New Roman" w:hAnsi="Times New Roman" w:cs="Times New Roman"/>
          <w:sz w:val="28"/>
          <w:szCs w:val="28"/>
          <w:lang w:eastAsia="ru-RU"/>
        </w:rPr>
        <w:t>трехотсечного</w:t>
      </w:r>
      <w:proofErr w:type="spellEnd"/>
      <w:r w:rsidRPr="006E09D4">
        <w:rPr>
          <w:rFonts w:ascii="Times New Roman" w:eastAsia="Times New Roman" w:hAnsi="Times New Roman" w:cs="Times New Roman"/>
          <w:sz w:val="28"/>
          <w:szCs w:val="28"/>
          <w:lang w:eastAsia="ru-RU"/>
        </w:rPr>
        <w:t xml:space="preserve"> </w:t>
      </w:r>
      <w:r w:rsidR="0025387B">
        <w:rPr>
          <w:rFonts w:ascii="Times New Roman" w:eastAsia="Times New Roman" w:hAnsi="Times New Roman" w:cs="Times New Roman"/>
          <w:sz w:val="28"/>
          <w:szCs w:val="28"/>
          <w:lang w:eastAsia="ru-RU"/>
        </w:rPr>
        <w:t xml:space="preserve">блока и его транспортировке в бухте </w:t>
      </w:r>
      <w:r w:rsidRPr="006E09D4">
        <w:rPr>
          <w:rFonts w:ascii="Times New Roman" w:eastAsia="Times New Roman" w:hAnsi="Times New Roman" w:cs="Times New Roman"/>
          <w:sz w:val="28"/>
          <w:szCs w:val="28"/>
          <w:lang w:eastAsia="ru-RU"/>
        </w:rPr>
        <w:t>Разбойник к качеству и полноте разработанной документации, устранение замечаний и ее доработка выполняется разработчиком проектно-конструкторской документации по согласованному графику с предприятием-исполнителем работ по утилизации без дополнительного финансирования.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6.1.6. </w:t>
      </w:r>
      <w:proofErr w:type="gramStart"/>
      <w:r w:rsidRPr="006E09D4">
        <w:rPr>
          <w:rFonts w:ascii="Times New Roman" w:eastAsia="Times New Roman" w:hAnsi="Times New Roman" w:cs="Times New Roman"/>
          <w:sz w:val="28"/>
          <w:szCs w:val="28"/>
          <w:lang w:eastAsia="ru-RU"/>
        </w:rPr>
        <w:t>Вся продукция, относящаяся к продуктам утилизации является</w:t>
      </w:r>
      <w:proofErr w:type="gramEnd"/>
      <w:r w:rsidRPr="006E09D4">
        <w:rPr>
          <w:rFonts w:ascii="Times New Roman" w:eastAsia="Times New Roman" w:hAnsi="Times New Roman" w:cs="Times New Roman"/>
          <w:sz w:val="28"/>
          <w:szCs w:val="28"/>
          <w:lang w:eastAsia="ru-RU"/>
        </w:rPr>
        <w:t xml:space="preserve"> собственностью Российской Федерации.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6.1.7. Состав работ по настоящему техническому заданию при заключении государственного контракта оформляется календарным планом.</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6.1.8. На основании постановления Правительства Российской Федерации от 11.10.2012 № 1036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после завершения выполнения работ по настоящему контракту, до приемки и передачи Государственному заказчику работ Головным исполнителем должна быть проведена оценка соответствия выполненных работ в форме проверки и приемки выполненных работ. По результатам проведения оценки Головным исполнителем оформляется и представляется Государственному заказчику (копия - представителю Госкорпорации «Росатом») заявление о соответствии работ по форме установленной приказом Министра обороны Российской Федерации» от 16.01.2013 г. № 6. Заявление должно быть подписано руководителем исполнителя или лицом, в установленном порядке уполномоченным руководителем подписывать заявления о соответствии».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6.1.9. Головной исполнитель имеет право досрочного выполнения работ</w:t>
      </w:r>
      <w:r w:rsidR="00591B1B">
        <w:rPr>
          <w:rFonts w:ascii="Times New Roman" w:eastAsia="Times New Roman" w:hAnsi="Times New Roman" w:cs="Times New Roman"/>
          <w:sz w:val="28"/>
          <w:szCs w:val="28"/>
          <w:lang w:eastAsia="ru-RU"/>
        </w:rPr>
        <w:t>. П</w:t>
      </w:r>
      <w:r w:rsidRPr="006E09D4">
        <w:rPr>
          <w:rFonts w:ascii="Times New Roman" w:eastAsia="Times New Roman" w:hAnsi="Times New Roman" w:cs="Times New Roman"/>
          <w:sz w:val="28"/>
          <w:szCs w:val="28"/>
          <w:lang w:eastAsia="ru-RU"/>
        </w:rPr>
        <w:t>ри этом</w:t>
      </w:r>
      <w:proofErr w:type="gramStart"/>
      <w:r w:rsidR="00591B1B">
        <w:rPr>
          <w:rFonts w:ascii="Times New Roman" w:eastAsia="Times New Roman" w:hAnsi="Times New Roman" w:cs="Times New Roman"/>
          <w:sz w:val="28"/>
          <w:szCs w:val="28"/>
          <w:lang w:eastAsia="ru-RU"/>
        </w:rPr>
        <w:t>,</w:t>
      </w:r>
      <w:proofErr w:type="gramEnd"/>
      <w:r w:rsidRPr="006E09D4">
        <w:rPr>
          <w:rFonts w:ascii="Times New Roman" w:eastAsia="Times New Roman" w:hAnsi="Times New Roman" w:cs="Times New Roman"/>
          <w:sz w:val="28"/>
          <w:szCs w:val="28"/>
          <w:lang w:eastAsia="ru-RU"/>
        </w:rPr>
        <w:t xml:space="preserve"> в случае досрочного выполнения работы (этапа работ) Государственный заказчик вправе осуществить ее приемку. Оплата досрочно выполненной работы (этапа работ) производится в установленном в настоящем государственном контракте порядке в объемах годовых лимитов финансирования работ.</w:t>
      </w:r>
    </w:p>
    <w:p w:rsid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1B1B" w:rsidRPr="006E09D4" w:rsidRDefault="00591B1B"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b/>
          <w:sz w:val="28"/>
          <w:szCs w:val="28"/>
          <w:lang w:eastAsia="ru-RU"/>
        </w:rPr>
      </w:pPr>
      <w:r w:rsidRPr="006E09D4">
        <w:rPr>
          <w:rFonts w:ascii="Times New Roman" w:eastAsia="Times New Roman" w:hAnsi="Times New Roman" w:cs="Times New Roman"/>
          <w:b/>
          <w:sz w:val="28"/>
          <w:szCs w:val="28"/>
          <w:lang w:eastAsia="ru-RU"/>
        </w:rPr>
        <w:lastRenderedPageBreak/>
        <w:t>6.2. Квалификационные требования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6.2.1. При привлечении к выполнению работ (по согласованию с государственным заказчиком) соисполнителей, Головной исполнитель разрабатывает, утверждает и выдает им ТЗ на составные части работ, осуществляет техническое руководство и контроль за выполнением составных частей работы и их этапов, производит рассмотрение и приемку их результатов. После принятия составной части работы, головной исполнитель формирует отчетную документацию о выполнении составной части работы (этапа работ) и представляет ее для приемки государственному заказчику.</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6.2.2. Разрабатываемая документация должна удовлетворять (соответствовать) критериям и требованиям законодательных актов, нормативных документов по обеспечению радиационной и экологической безопасности, действующей в Российской Федерации.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6.2.3. Разработка документации должна вестись с учетом достигнутых результатов и анализа информации, получаемой в ходе выполнения мероприятий Подпрограммы, проведенных исследований и обоснований.</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6.2.4. Головной исполнитель обязан уведомлять Государственного заказчика о каждом созданном результате работ,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 служебного результата интеллектуальной деятельности; а также предоставлять государственному заказчику по окончании работ перечень секретов производства (ноу-хау), полученных при выполнении работ по настоящему государственному контракту.</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6.2.5. Структура и содержание документации должны разрабатываться и оформляться с учетом соблюдения требований «Перечня сведений, отнесенных к государственной тайне», утвержденного указом Президента </w:t>
      </w:r>
      <w:r w:rsidRPr="006E09D4">
        <w:rPr>
          <w:rFonts w:ascii="Times New Roman" w:eastAsia="Times New Roman" w:hAnsi="Times New Roman" w:cs="Times New Roman"/>
          <w:sz w:val="28"/>
          <w:szCs w:val="28"/>
          <w:lang w:eastAsia="ru-RU"/>
        </w:rPr>
        <w:br/>
        <w:t>Российской Федерации от 30.11.1995 № 1203.</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6.2.6. После завершения работ (этапа работ) головной исполнитель осуществляет рассылку разработанной документации и продукции в соответствии с решением о дальнейшем использовании созданной в процессе выполнения работ и материальных ценностей.</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7. Требования к надежности</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7.1. При выполнении работ в соответствии с настоящим техническим заданием исполнитель работ обеспечивает:</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выполнение требований действующих нормативных документов по обеспечению радиационной безопасности при выполнении работ (раздел 6 ТЗ);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контроль полноты и качества работ, выполняемых контрагентами, и их приемку;</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пооперационный контроль выполняемых мероприятий, выполняемых в рамках настоящего технического задания;</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оформление документации на выполненные операции;</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оформление актов приемки завершенных работ по каждому этапу согласно настоящему техническому заданию.</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8. Требования к обеспечению безопасности, охраны здоровья и окружающей среды</w:t>
      </w:r>
    </w:p>
    <w:p w:rsidR="006E09D4" w:rsidRPr="006E09D4" w:rsidRDefault="006E09D4" w:rsidP="006E09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8.1. При выполнении работ Головной исполнитель должен обеспечить соблюдение требований документов, указанных в разделе 6 (подраздел 6.1.2) настоящего ТЗ, в полном объеме, в том числе обеспечить:</w:t>
      </w:r>
    </w:p>
    <w:p w:rsidR="006E09D4" w:rsidRPr="006E09D4" w:rsidRDefault="006E09D4" w:rsidP="006E09D4">
      <w:pPr>
        <w:spacing w:after="0" w:line="240" w:lineRule="auto"/>
        <w:ind w:left="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радиационную и экологическую безопасность; </w:t>
      </w:r>
    </w:p>
    <w:p w:rsidR="006E09D4" w:rsidRPr="006E09D4" w:rsidRDefault="006E09D4" w:rsidP="006E09D4">
      <w:pPr>
        <w:spacing w:after="0" w:line="240" w:lineRule="auto"/>
        <w:ind w:left="709"/>
        <w:jc w:val="both"/>
        <w:rPr>
          <w:rFonts w:ascii="Times New Roman" w:eastAsia="Times New Roman" w:hAnsi="Times New Roman" w:cs="Times New Roman"/>
          <w:sz w:val="28"/>
          <w:szCs w:val="28"/>
          <w:lang w:eastAsia="ru-RU"/>
        </w:rPr>
      </w:pPr>
      <w:proofErr w:type="spellStart"/>
      <w:r w:rsidRPr="006E09D4">
        <w:rPr>
          <w:rFonts w:ascii="Times New Roman" w:eastAsia="Times New Roman" w:hAnsi="Times New Roman" w:cs="Times New Roman"/>
          <w:sz w:val="28"/>
          <w:szCs w:val="28"/>
          <w:lang w:eastAsia="ru-RU"/>
        </w:rPr>
        <w:t>взрывопожаробезопасность</w:t>
      </w:r>
      <w:proofErr w:type="spellEnd"/>
      <w:r w:rsidRPr="006E09D4">
        <w:rPr>
          <w:rFonts w:ascii="Times New Roman" w:eastAsia="Times New Roman" w:hAnsi="Times New Roman" w:cs="Times New Roman"/>
          <w:sz w:val="28"/>
          <w:szCs w:val="28"/>
          <w:lang w:eastAsia="ru-RU"/>
        </w:rPr>
        <w:t xml:space="preserve"> АПЛ.</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8.2. Контроль радиационной безопасности на предприятии-исполнителе работ осуществляет служба (отдел) ядерной и радиационной безопасности предприятия, а на АПЛ служба СРБ АПЛ.</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8.3. Обеспечение радиационной безопасности должно достигаться контролем радиационной обстановки на период проведения работ на АПЛ и соблюдением требований нормативных и технологических документов при проведении работ, в том числе ОСПОРБ-99/2010 и НОРБ ВМФ-2004. </w:t>
      </w:r>
    </w:p>
    <w:p w:rsidR="006E09D4" w:rsidRPr="006E09D4" w:rsidRDefault="006E09D4" w:rsidP="006E09D4">
      <w:pPr>
        <w:tabs>
          <w:tab w:val="num" w:pos="960"/>
        </w:tab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8.4. Радиационная безопасность должна обеспечиваться надежной изоляцией источников ионизирующих излучений и исключением миграции радионуклидов от источников в окружающую среду путем выполнения мероприятий указанных в разделе 6 «Основные и технические требования к проведению работ» настоящего ТЗ.</w:t>
      </w:r>
    </w:p>
    <w:p w:rsidR="006E09D4" w:rsidRPr="006E09D4" w:rsidRDefault="006E09D4" w:rsidP="006E09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09D4" w:rsidRPr="006E09D4" w:rsidRDefault="0025387B" w:rsidP="006E09D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6E09D4" w:rsidRPr="006E09D4">
        <w:rPr>
          <w:rFonts w:ascii="Times New Roman" w:eastAsia="Times New Roman" w:hAnsi="Times New Roman" w:cs="Times New Roman"/>
          <w:b/>
          <w:bCs/>
          <w:sz w:val="28"/>
          <w:szCs w:val="28"/>
          <w:lang w:eastAsia="ru-RU"/>
        </w:rPr>
        <w:t>. Качество работ и гарантийные обязательства.</w:t>
      </w:r>
    </w:p>
    <w:p w:rsidR="006E09D4" w:rsidRPr="006E09D4" w:rsidRDefault="0025387B" w:rsidP="006E09D4">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 xml:space="preserve">.1. Разработанная документация должна обеспечить предприятиям-исполнителям работ по утилизации корабля безопасную разделку корпуса, оборудования и систем корабля, формирование плавучего </w:t>
      </w:r>
      <w:proofErr w:type="spellStart"/>
      <w:r w:rsidR="006E09D4" w:rsidRPr="006E09D4">
        <w:rPr>
          <w:rFonts w:ascii="Times New Roman" w:eastAsia="Times New Roman" w:hAnsi="Times New Roman" w:cs="Times New Roman"/>
          <w:sz w:val="28"/>
          <w:szCs w:val="28"/>
          <w:lang w:eastAsia="ru-RU"/>
        </w:rPr>
        <w:t>трехотсечного</w:t>
      </w:r>
      <w:proofErr w:type="spellEnd"/>
      <w:r w:rsidR="006E09D4" w:rsidRPr="006E09D4">
        <w:rPr>
          <w:rFonts w:ascii="Times New Roman" w:eastAsia="Times New Roman" w:hAnsi="Times New Roman" w:cs="Times New Roman"/>
          <w:sz w:val="28"/>
          <w:szCs w:val="28"/>
          <w:lang w:eastAsia="ru-RU"/>
        </w:rPr>
        <w:t xml:space="preserve"> блока и доставку его в пункт временного хранения реакто</w:t>
      </w:r>
      <w:r>
        <w:rPr>
          <w:rFonts w:ascii="Times New Roman" w:eastAsia="Times New Roman" w:hAnsi="Times New Roman" w:cs="Times New Roman"/>
          <w:sz w:val="28"/>
          <w:szCs w:val="28"/>
          <w:lang w:eastAsia="ru-RU"/>
        </w:rPr>
        <w:t>рных отсеков в бухте</w:t>
      </w:r>
      <w:r w:rsidR="006E09D4" w:rsidRPr="006E09D4">
        <w:rPr>
          <w:rFonts w:ascii="Times New Roman" w:eastAsia="Times New Roman" w:hAnsi="Times New Roman" w:cs="Times New Roman"/>
          <w:sz w:val="28"/>
          <w:szCs w:val="28"/>
          <w:lang w:eastAsia="ru-RU"/>
        </w:rPr>
        <w:t xml:space="preserve"> Разбойник.</w:t>
      </w:r>
    </w:p>
    <w:p w:rsidR="006E09D4" w:rsidRPr="006E09D4" w:rsidRDefault="0025387B" w:rsidP="006E09D4">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.2.  Гарантийный срок на выполняемые работы – 3 месяца.</w:t>
      </w:r>
    </w:p>
    <w:p w:rsidR="006E09D4" w:rsidRPr="006E09D4" w:rsidRDefault="0025387B" w:rsidP="0025387B">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 xml:space="preserve">.3. Отсчет гарантийного срока начинается с момента подписания акта сдачи-приемки работ по последнему этапу. </w:t>
      </w:r>
    </w:p>
    <w:p w:rsidR="006E09D4" w:rsidRPr="006E09D4" w:rsidRDefault="0025387B" w:rsidP="006E09D4">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.4. Государственный заказчик вправе с предъявить требования, связанные с недостатками результата работы, обнаруженными в течение гарантийного срока.</w:t>
      </w:r>
    </w:p>
    <w:p w:rsidR="006E09D4" w:rsidRPr="006E09D4" w:rsidRDefault="0025387B" w:rsidP="006E09D4">
      <w:pPr>
        <w:tabs>
          <w:tab w:val="left" w:pos="1320"/>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w:t>
      </w:r>
      <w:r w:rsidR="006E09D4" w:rsidRPr="006E09D4">
        <w:rPr>
          <w:rFonts w:ascii="Times New Roman" w:eastAsia="Times New Roman" w:hAnsi="Times New Roman" w:cs="Times New Roman"/>
          <w:snapToGrid w:val="0"/>
          <w:sz w:val="28"/>
          <w:szCs w:val="28"/>
          <w:lang w:eastAsia="ru-RU"/>
        </w:rPr>
        <w:t>.5. </w:t>
      </w:r>
      <w:proofErr w:type="gramStart"/>
      <w:r w:rsidR="006E09D4" w:rsidRPr="006E09D4">
        <w:rPr>
          <w:rFonts w:ascii="Times New Roman" w:eastAsia="Times New Roman" w:hAnsi="Times New Roman" w:cs="Times New Roman"/>
          <w:snapToGrid w:val="0"/>
          <w:sz w:val="28"/>
          <w:szCs w:val="28"/>
          <w:lang w:eastAsia="ru-RU"/>
        </w:rPr>
        <w:t>Если в течение гарантийного срока выявится, что работы имеют дефекты и недостатки, которые являются следствием ненадлежащего выполнения Головным исполнителем (его соисполнителями) принятых им на себя обязательств, в том числе будут обнаружены материалы, которые не соответствуют сертификатам качества или требованиям Государственного заказчика, то Головной исполнитель в срок не более 5 (пять) дней с момента выявления недостатков выполненных работ и материалов обязан</w:t>
      </w:r>
      <w:proofErr w:type="gramEnd"/>
      <w:r w:rsidR="006E09D4" w:rsidRPr="006E09D4">
        <w:rPr>
          <w:rFonts w:ascii="Times New Roman" w:eastAsia="Times New Roman" w:hAnsi="Times New Roman" w:cs="Times New Roman"/>
          <w:snapToGrid w:val="0"/>
          <w:sz w:val="28"/>
          <w:szCs w:val="28"/>
          <w:lang w:eastAsia="ru-RU"/>
        </w:rPr>
        <w:t xml:space="preserve"> за свой счет устранить имеющиеся замечания Государственного заказчика или устранить имеющиеся замечания в сроки, определяемые ему Государственным заказчиком.</w:t>
      </w:r>
    </w:p>
    <w:p w:rsidR="006E09D4" w:rsidRPr="006E09D4" w:rsidRDefault="0025387B" w:rsidP="006E09D4">
      <w:pPr>
        <w:tabs>
          <w:tab w:val="left" w:pos="1320"/>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9</w:t>
      </w:r>
      <w:r w:rsidR="006E09D4" w:rsidRPr="006E09D4">
        <w:rPr>
          <w:rFonts w:ascii="Times New Roman" w:eastAsia="Times New Roman" w:hAnsi="Times New Roman" w:cs="Times New Roman"/>
          <w:snapToGrid w:val="0"/>
          <w:sz w:val="28"/>
          <w:szCs w:val="28"/>
          <w:lang w:eastAsia="ru-RU"/>
        </w:rPr>
        <w:t>.6. Если Головной исполнитель не устраняет недостатки в сроки, определяемые Государственным заказчиком, Государственный заказчик имеет право устранить дефекты силами третьих лиц за счет Головного исполнителя.</w:t>
      </w:r>
    </w:p>
    <w:p w:rsidR="006E09D4" w:rsidRPr="006E09D4" w:rsidRDefault="0025387B" w:rsidP="006E09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09D4" w:rsidRPr="006E09D4">
        <w:rPr>
          <w:rFonts w:ascii="Times New Roman" w:eastAsia="Times New Roman" w:hAnsi="Times New Roman" w:cs="Times New Roman"/>
          <w:sz w:val="28"/>
          <w:szCs w:val="28"/>
          <w:lang w:eastAsia="ru-RU"/>
        </w:rPr>
        <w:t>.7. Гарантийный срок продлевается на период устранения дефектов.</w:t>
      </w:r>
    </w:p>
    <w:p w:rsidR="006E09D4" w:rsidRPr="006E09D4" w:rsidRDefault="006E09D4" w:rsidP="006E09D4">
      <w:pPr>
        <w:spacing w:after="0" w:line="240" w:lineRule="auto"/>
        <w:ind w:firstLine="710"/>
        <w:jc w:val="both"/>
        <w:rPr>
          <w:rFonts w:ascii="Times New Roman" w:eastAsia="Times New Roman" w:hAnsi="Times New Roman" w:cs="Times New Roman"/>
          <w:sz w:val="28"/>
          <w:szCs w:val="28"/>
          <w:lang w:eastAsia="ru-RU"/>
        </w:rPr>
      </w:pPr>
    </w:p>
    <w:p w:rsidR="006E09D4" w:rsidRPr="006E09D4" w:rsidRDefault="006E09D4" w:rsidP="006E09D4">
      <w:pPr>
        <w:spacing w:after="0" w:line="240" w:lineRule="auto"/>
        <w:ind w:firstLine="709"/>
        <w:jc w:val="both"/>
        <w:rPr>
          <w:rFonts w:ascii="Times New Roman" w:eastAsia="Times New Roman" w:hAnsi="Times New Roman" w:cs="Times New Roman"/>
          <w:b/>
          <w:bCs/>
          <w:sz w:val="28"/>
          <w:szCs w:val="28"/>
          <w:lang w:eastAsia="ru-RU"/>
        </w:rPr>
      </w:pPr>
      <w:r w:rsidRPr="006E09D4">
        <w:rPr>
          <w:rFonts w:ascii="Times New Roman" w:eastAsia="Times New Roman" w:hAnsi="Times New Roman" w:cs="Times New Roman"/>
          <w:b/>
          <w:bCs/>
          <w:sz w:val="28"/>
          <w:szCs w:val="28"/>
          <w:lang w:eastAsia="ru-RU"/>
        </w:rPr>
        <w:t>1</w:t>
      </w:r>
      <w:r w:rsidR="0025387B">
        <w:rPr>
          <w:rFonts w:ascii="Times New Roman" w:eastAsia="Times New Roman" w:hAnsi="Times New Roman" w:cs="Times New Roman"/>
          <w:b/>
          <w:bCs/>
          <w:sz w:val="28"/>
          <w:szCs w:val="28"/>
          <w:lang w:eastAsia="ru-RU"/>
        </w:rPr>
        <w:t>0</w:t>
      </w:r>
      <w:r w:rsidRPr="006E09D4">
        <w:rPr>
          <w:rFonts w:ascii="Times New Roman" w:eastAsia="Times New Roman" w:hAnsi="Times New Roman" w:cs="Times New Roman"/>
          <w:b/>
          <w:bCs/>
          <w:sz w:val="28"/>
          <w:szCs w:val="28"/>
          <w:lang w:eastAsia="ru-RU"/>
        </w:rPr>
        <w:t>. Технико-экономическое и/или экологическое обоснование работ</w:t>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ab/>
        <w:t>Выполнение данной работы позволит снизить риски по радиационной безопасности при содержании АПЛ личным составом ВМФ на ПАО «АСЗ», что соответственно внесет вклад в обеспечение экологической безопасности в Тихоокеанском регионе.</w:t>
      </w:r>
    </w:p>
    <w:p w:rsidR="006E09D4" w:rsidRPr="006E09D4" w:rsidRDefault="006E09D4" w:rsidP="006E09D4">
      <w:pPr>
        <w:spacing w:after="0" w:line="240" w:lineRule="auto"/>
        <w:ind w:left="709"/>
        <w:jc w:val="both"/>
        <w:rPr>
          <w:rFonts w:ascii="Times New Roman" w:eastAsia="Times New Roman" w:hAnsi="Times New Roman" w:cs="Times New Roman"/>
          <w:b/>
          <w:bCs/>
          <w:sz w:val="28"/>
          <w:szCs w:val="28"/>
          <w:lang w:eastAsia="ru-RU"/>
        </w:rPr>
      </w:pPr>
    </w:p>
    <w:p w:rsidR="006E09D4" w:rsidRPr="006E09D4" w:rsidRDefault="00D86B2A" w:rsidP="006E09D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6E09D4" w:rsidRPr="006E09D4">
        <w:rPr>
          <w:rFonts w:ascii="Times New Roman" w:eastAsia="Times New Roman" w:hAnsi="Times New Roman" w:cs="Times New Roman"/>
          <w:b/>
          <w:bCs/>
          <w:sz w:val="28"/>
          <w:szCs w:val="28"/>
          <w:lang w:eastAsia="ru-RU"/>
        </w:rPr>
        <w:t>. Перечень документации, предъявляемой по окончании работ</w:t>
      </w:r>
    </w:p>
    <w:p w:rsidR="006E09D4" w:rsidRPr="006E09D4" w:rsidRDefault="003C1B2A" w:rsidP="006E09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.1. Головной исполнитель в процессе работ представляет документы государственному заказчику согласно пункту 5.1 технического задания и календарному плану.</w:t>
      </w:r>
    </w:p>
    <w:p w:rsidR="006E09D4" w:rsidRPr="006E09D4" w:rsidRDefault="003C1B2A" w:rsidP="006E09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.2. По окончании работ по каждому этапу работ по контракту предприятие исполнитель работ составляет технический акт и согласовывает его с полномочным представителем Государственного заказчика. В тексте технического акта указывается комиссия по приёмке работ в составе председателя и всех членов комиссии, с указанием должностей и фамилий с инициалами. Членами комиссии могут являться представители разных договорных сторон и лица третьей стороны. В техническом акте указывается период выполнения, наименование выполненных работ и наименование Головного исполнителя, а также государственный контракт, в соответствии с которым эти работы выполнялись. При необходимости указывается место проведения работ. Кратко описываются этапы работ, средства, с помощью которых проводились данные работы. Приводится заключение комиссии с оценкой уровня проведённых работ с выявленными (если обнаружены) в результате приёмки замечаниями. По усмотрению комиссии в акте прописываются дополнительные выводы и рекомендации. Технический акт подписывается всеми членами комиссии, включая председателя. К техническому акту прилагаются акты выполненных промежуточных работ, которые входят в состав этапов работы.</w:t>
      </w:r>
    </w:p>
    <w:p w:rsidR="006E09D4" w:rsidRPr="006E09D4" w:rsidRDefault="00D86B2A" w:rsidP="006E09D4">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.3. По окончании этапа работ головной исполнитель представляет Государственному заказчику отчёт.</w:t>
      </w:r>
    </w:p>
    <w:p w:rsidR="006E09D4" w:rsidRPr="006E09D4" w:rsidRDefault="006E09D4" w:rsidP="006E09D4">
      <w:pPr>
        <w:tabs>
          <w:tab w:val="num" w:pos="0"/>
        </w:tabs>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Отчет должен содержать:</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сведения о выполненном этапе работ по государственному контракту и достигнутых результатах;</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сведения о номенклатуре и стоимости всего изготовленного и поставленного в обеспечение этапа работ по настоящему техническому заданию оборудования, инструмента, приспособлений, систем и средств обеспечения;</w:t>
      </w:r>
    </w:p>
    <w:p w:rsidR="006E09D4" w:rsidRPr="006E09D4" w:rsidRDefault="00D86B2A" w:rsidP="006E09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 xml:space="preserve">.4. Предварительный анализ о затратах и прибыли предприятия по результатам выполнения этапа работ: </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копии актов приемки работ соисполнителей и актов, установленны</w:t>
      </w:r>
      <w:r w:rsidR="00D86B2A">
        <w:rPr>
          <w:rFonts w:ascii="Times New Roman" w:eastAsia="Times New Roman" w:hAnsi="Times New Roman" w:cs="Times New Roman"/>
          <w:sz w:val="28"/>
          <w:szCs w:val="28"/>
          <w:lang w:eastAsia="ru-RU"/>
        </w:rPr>
        <w:t>х подразделом 5.1 настоящего ТЗ.</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1</w:t>
      </w:r>
      <w:r w:rsidR="00D86B2A">
        <w:rPr>
          <w:rFonts w:ascii="Times New Roman" w:eastAsia="Times New Roman" w:hAnsi="Times New Roman" w:cs="Times New Roman"/>
          <w:sz w:val="28"/>
          <w:szCs w:val="28"/>
          <w:lang w:eastAsia="ru-RU"/>
        </w:rPr>
        <w:t>1</w:t>
      </w:r>
      <w:r w:rsidRPr="006E09D4">
        <w:rPr>
          <w:rFonts w:ascii="Times New Roman" w:eastAsia="Times New Roman" w:hAnsi="Times New Roman" w:cs="Times New Roman"/>
          <w:sz w:val="28"/>
          <w:szCs w:val="28"/>
          <w:lang w:eastAsia="ru-RU"/>
        </w:rPr>
        <w:t>.5. По окончании работ (при сдаче работ последнего этапа) Головной исполнитель представляет Государственному заказчику итоговый отчёт о выполненной работе.</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Итоговый отчет о выполненной работе должен содержать:</w:t>
      </w:r>
    </w:p>
    <w:p w:rsidR="006E09D4" w:rsidRPr="006E09D4" w:rsidRDefault="006E09D4" w:rsidP="006E09D4">
      <w:pPr>
        <w:spacing w:after="0" w:line="240" w:lineRule="auto"/>
        <w:ind w:firstLine="720"/>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сведения о трудоемкости работ, израсходованных материалах и выполненных сопутствующих работах (их трудоемкости и стоимости), ходе этапов работ и результатах достигнутых при их выполнении, а также их стои</w:t>
      </w:r>
      <w:r w:rsidR="00D86B2A">
        <w:rPr>
          <w:rFonts w:ascii="Times New Roman" w:eastAsia="Times New Roman" w:hAnsi="Times New Roman" w:cs="Times New Roman"/>
          <w:sz w:val="28"/>
          <w:szCs w:val="28"/>
          <w:lang w:eastAsia="ru-RU"/>
        </w:rPr>
        <w:t>мости.</w:t>
      </w:r>
    </w:p>
    <w:p w:rsidR="006E09D4" w:rsidRPr="006E09D4" w:rsidRDefault="00D86B2A" w:rsidP="006E09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.6. По окончании работ (при сдаче работ последнего этапа) Головной исполнитель представляет Государственному заказчику предварительный финансовый отчет.</w:t>
      </w:r>
    </w:p>
    <w:p w:rsidR="006E09D4" w:rsidRPr="006E09D4" w:rsidRDefault="00D86B2A" w:rsidP="006E09D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E09D4" w:rsidRPr="006E09D4">
        <w:rPr>
          <w:rFonts w:ascii="Times New Roman" w:eastAsia="Times New Roman" w:hAnsi="Times New Roman" w:cs="Times New Roman"/>
          <w:sz w:val="28"/>
          <w:szCs w:val="28"/>
          <w:lang w:eastAsia="ru-RU"/>
        </w:rPr>
        <w:t>.7. Окончательный финансовый отчет (представляется Головным исполнителем в сроки представления баланса предприятия).</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bCs/>
          <w:sz w:val="28"/>
          <w:szCs w:val="28"/>
          <w:lang w:eastAsia="ru-RU"/>
        </w:rPr>
      </w:pPr>
    </w:p>
    <w:p w:rsidR="006E09D4" w:rsidRPr="006E09D4" w:rsidRDefault="00D86B2A" w:rsidP="006E09D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6E09D4" w:rsidRPr="006E09D4">
        <w:rPr>
          <w:rFonts w:ascii="Times New Roman" w:eastAsia="Times New Roman" w:hAnsi="Times New Roman" w:cs="Times New Roman"/>
          <w:b/>
          <w:bCs/>
          <w:sz w:val="28"/>
          <w:szCs w:val="28"/>
          <w:lang w:eastAsia="ru-RU"/>
        </w:rPr>
        <w:t>. Порядок контроля, рассмотрения и приемки работ.</w:t>
      </w:r>
    </w:p>
    <w:p w:rsidR="006E09D4" w:rsidRPr="006E09D4" w:rsidRDefault="00D86B2A" w:rsidP="006E09D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.1. Перечень отчетной документации, подлежащей оформлению и представлению Государственному заказчику по этапам работ, определяется календарным планом к государственному контракту и разделом 5 технического задания.</w:t>
      </w:r>
    </w:p>
    <w:p w:rsidR="006E09D4" w:rsidRPr="006E09D4" w:rsidRDefault="00D86B2A" w:rsidP="006E09D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 xml:space="preserve">.2. Приемка работ по этапам производится закрытием двухсторонних актов, подписанных Государственным заказчиком и Головным исполнителем в соответствии с условиями, изложенными в государственном контракте или дополнительных соглашениях к нему, являющихся основанием для финансовых расчетов между Государственным заказчиком и Головным исполнителем. </w:t>
      </w:r>
    </w:p>
    <w:p w:rsidR="006E09D4" w:rsidRPr="006E09D4" w:rsidRDefault="00D86B2A" w:rsidP="006E09D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 xml:space="preserve">.3. Головной исполнитель в процессе работ представляет документы (раздел 5 Технического задания) согласно календарному плану. </w:t>
      </w:r>
    </w:p>
    <w:p w:rsidR="006E09D4" w:rsidRPr="006E09D4" w:rsidRDefault="00D86B2A" w:rsidP="006E09D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 xml:space="preserve">.4. Результаты этапов работ оформляются в виде: </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технических актов выполнения этапов работ по календарному плану (выполненные работы по всем этапам должны быть предъявлены уполномоченным представителям </w:t>
      </w:r>
      <w:proofErr w:type="spellStart"/>
      <w:r w:rsidRPr="006E09D4">
        <w:rPr>
          <w:rFonts w:ascii="Times New Roman" w:eastAsia="Times New Roman" w:hAnsi="Times New Roman" w:cs="Times New Roman"/>
          <w:sz w:val="28"/>
          <w:szCs w:val="28"/>
          <w:lang w:eastAsia="ru-RU"/>
        </w:rPr>
        <w:t>госзаказчика</w:t>
      </w:r>
      <w:proofErr w:type="spellEnd"/>
      <w:r w:rsidRPr="006E09D4">
        <w:rPr>
          <w:rFonts w:ascii="Times New Roman" w:eastAsia="Times New Roman" w:hAnsi="Times New Roman" w:cs="Times New Roman"/>
          <w:sz w:val="28"/>
          <w:szCs w:val="28"/>
          <w:lang w:eastAsia="ru-RU"/>
        </w:rPr>
        <w:t xml:space="preserve">) и документов согласно разделу 5 (Этапы и состав работ) Технического задания, подтверждающих ход и результаты выполнения работ. Технические акты по этапам согласовываются с представителем </w:t>
      </w:r>
      <w:proofErr w:type="spellStart"/>
      <w:r w:rsidRPr="006E09D4">
        <w:rPr>
          <w:rFonts w:ascii="Times New Roman" w:eastAsia="Times New Roman" w:hAnsi="Times New Roman" w:cs="Times New Roman"/>
          <w:sz w:val="28"/>
          <w:szCs w:val="28"/>
          <w:lang w:eastAsia="ru-RU"/>
        </w:rPr>
        <w:t>госзаказчика</w:t>
      </w:r>
      <w:proofErr w:type="spellEnd"/>
      <w:r w:rsidRPr="006E09D4">
        <w:rPr>
          <w:rFonts w:ascii="Times New Roman" w:eastAsia="Times New Roman" w:hAnsi="Times New Roman" w:cs="Times New Roman"/>
          <w:sz w:val="28"/>
          <w:szCs w:val="28"/>
          <w:lang w:eastAsia="ru-RU"/>
        </w:rPr>
        <w:t xml:space="preserve"> и представляются совместно с актами сдачи-приемки работ;</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актов сдачи-приемки этапов работ по календарному плану и документов согласно разделу 5 Технического задания, подтверждающих ход и результаты выполнения работ;</w:t>
      </w:r>
    </w:p>
    <w:p w:rsidR="006E09D4" w:rsidRPr="006E09D4" w:rsidRDefault="006E09D4" w:rsidP="00D86B2A">
      <w:pPr>
        <w:keepNext/>
        <w:keepLines/>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акта об окончании работ по этапу;</w:t>
      </w:r>
    </w:p>
    <w:p w:rsidR="006E09D4" w:rsidRPr="006E09D4" w:rsidRDefault="006E09D4" w:rsidP="006E09D4">
      <w:pPr>
        <w:suppressAutoHyphens/>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заявления о соответствии работ по форме установленной приказом Министра обороны Российской Федерации» от 16.01.2013 г. № 6.</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Экспертиза результатов выполненной работы (этапа работы) выполняется независимыми экспертами АО «НИКИЭТ» с оформлением заключения об исполнении государственного контракта. Экспертиза выполненных работ проводится в течение 10 дней после предоставления головным исполнителем заявления о соответствии работ (этапов работ) по государственному контракту Государственному заказчику и организации определённой независимым экспертом.</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lastRenderedPageBreak/>
        <w:t>Для проведения экспертизы независимые эксперты имеют право запрашивать у головного исполнителя дополнительные материалы, относящиеся к условиям исполнения государственного контракта. Головной исполнитель обязан предоставить независимым экспертам запрошенные материалы, относящиеся к выполнению государственного контракта. Результаты экспертизы оформляются заключением, подписанным экспертом и должны быть объективными, обоснованными и соответствовать законодательству Российской Федерации.</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Оформление результатов экспертизы должно быть завершено не позднее даты окончания выполнения работ.</w:t>
      </w:r>
    </w:p>
    <w:p w:rsidR="006E09D4" w:rsidRPr="006E09D4" w:rsidRDefault="00D86B2A" w:rsidP="006E09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 xml:space="preserve">.5. Контроль за качеством и полнотой выполнения работ осуществляется представителем Государственного заказчика. </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1</w:t>
      </w:r>
      <w:r w:rsidR="00D86B2A">
        <w:rPr>
          <w:rFonts w:ascii="Times New Roman" w:eastAsia="Times New Roman" w:hAnsi="Times New Roman" w:cs="Times New Roman"/>
          <w:sz w:val="28"/>
          <w:szCs w:val="28"/>
          <w:lang w:eastAsia="ru-RU"/>
        </w:rPr>
        <w:t>2</w:t>
      </w:r>
      <w:r w:rsidRPr="006E09D4">
        <w:rPr>
          <w:rFonts w:ascii="Times New Roman" w:eastAsia="Times New Roman" w:hAnsi="Times New Roman" w:cs="Times New Roman"/>
          <w:sz w:val="28"/>
          <w:szCs w:val="28"/>
          <w:lang w:eastAsia="ru-RU"/>
        </w:rPr>
        <w:t>.6. Контроль за ходом выполнения работ осуществляется представлением Государственному Заказчику:</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сетевого графика выполнения этапов работ в соответствии с календарным планом к контракту с отражением наименования этапов работ, включающих в себя организационные и технические мероприятия, выполняемые в рамках каждого из этапов. Для каждого мероприятия указываются плановые сроки его проведения и продолжительность. Сетевой график представляется в течение 30 дней с момента заключения государственного контракта в формате </w:t>
      </w:r>
      <w:proofErr w:type="spellStart"/>
      <w:r w:rsidRPr="006E09D4">
        <w:rPr>
          <w:rFonts w:ascii="Times New Roman" w:eastAsia="Times New Roman" w:hAnsi="Times New Roman" w:cs="Times New Roman"/>
          <w:sz w:val="28"/>
          <w:szCs w:val="28"/>
          <w:lang w:eastAsia="ru-RU"/>
        </w:rPr>
        <w:t>Microsoft</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Office</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Project</w:t>
      </w:r>
      <w:proofErr w:type="spellEnd"/>
      <w:r w:rsidRPr="006E09D4">
        <w:rPr>
          <w:rFonts w:ascii="Times New Roman" w:eastAsia="Times New Roman" w:hAnsi="Times New Roman" w:cs="Times New Roman"/>
          <w:sz w:val="28"/>
          <w:szCs w:val="28"/>
          <w:lang w:eastAsia="ru-RU"/>
        </w:rPr>
        <w:t xml:space="preserve"> 2003 и согласовывается с Проектным офисом комплексной утилизации АПЛ Госкорпорации «Росатом»;</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ежеквартальных донесений о ходе выполнения работ по сетевому графику и календарному плану с указанием % выполнения каждого мероприятия сетевого графика; </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отчётных документов (акт сдачи-приемки работ и технический акт) по установленным формам, с отражение в них объёма выполненных работ;</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ежеквартальных отчётов (к 3 числу месяца следующего за завершением отчётного квартала) о ходе выполнения работ и исполнения календарного плана в формате </w:t>
      </w:r>
      <w:proofErr w:type="spellStart"/>
      <w:r w:rsidRPr="006E09D4">
        <w:rPr>
          <w:rFonts w:ascii="Times New Roman" w:eastAsia="Times New Roman" w:hAnsi="Times New Roman" w:cs="Times New Roman"/>
          <w:sz w:val="28"/>
          <w:szCs w:val="28"/>
          <w:lang w:eastAsia="ru-RU"/>
        </w:rPr>
        <w:t>Microsoft</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Office</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Excel</w:t>
      </w:r>
      <w:proofErr w:type="spellEnd"/>
      <w:r w:rsidRPr="006E09D4">
        <w:rPr>
          <w:rFonts w:ascii="Times New Roman" w:eastAsia="Times New Roman" w:hAnsi="Times New Roman" w:cs="Times New Roman"/>
          <w:sz w:val="28"/>
          <w:szCs w:val="28"/>
          <w:lang w:eastAsia="ru-RU"/>
        </w:rPr>
        <w:t xml:space="preserve"> 2003 с отражением отчётных документов (акт сдачи-приёмки работ и технический акт) и в формате </w:t>
      </w:r>
      <w:proofErr w:type="spellStart"/>
      <w:r w:rsidRPr="006E09D4">
        <w:rPr>
          <w:rFonts w:ascii="Times New Roman" w:eastAsia="Times New Roman" w:hAnsi="Times New Roman" w:cs="Times New Roman"/>
          <w:sz w:val="28"/>
          <w:szCs w:val="28"/>
          <w:lang w:eastAsia="ru-RU"/>
        </w:rPr>
        <w:t>Microsoft</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Office</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Project</w:t>
      </w:r>
      <w:proofErr w:type="spellEnd"/>
      <w:r w:rsidRPr="006E09D4">
        <w:rPr>
          <w:rFonts w:ascii="Times New Roman" w:eastAsia="Times New Roman" w:hAnsi="Times New Roman" w:cs="Times New Roman"/>
          <w:sz w:val="28"/>
          <w:szCs w:val="28"/>
          <w:lang w:eastAsia="ru-RU"/>
        </w:rPr>
        <w:t xml:space="preserve"> 2003 c отражением объема выполненных работ, представляемых Государственному заказчику по установленным формам. </w:t>
      </w:r>
    </w:p>
    <w:p w:rsidR="006E09D4" w:rsidRPr="006E09D4" w:rsidRDefault="006E09D4" w:rsidP="006E09D4">
      <w:pPr>
        <w:spacing w:after="0" w:line="240" w:lineRule="auto"/>
        <w:ind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1</w:t>
      </w:r>
      <w:r w:rsidR="00D86B2A">
        <w:rPr>
          <w:rFonts w:ascii="Times New Roman" w:eastAsia="Times New Roman" w:hAnsi="Times New Roman" w:cs="Times New Roman"/>
          <w:sz w:val="28"/>
          <w:szCs w:val="28"/>
          <w:lang w:eastAsia="ru-RU"/>
        </w:rPr>
        <w:t>2</w:t>
      </w:r>
      <w:r w:rsidRPr="006E09D4">
        <w:rPr>
          <w:rFonts w:ascii="Times New Roman" w:eastAsia="Times New Roman" w:hAnsi="Times New Roman" w:cs="Times New Roman"/>
          <w:sz w:val="28"/>
          <w:szCs w:val="28"/>
          <w:lang w:eastAsia="ru-RU"/>
        </w:rPr>
        <w:t>.7. Отчеты, сетевой график и другая информация о ходе работ по государственному контракту представляются в адрес Проектного офиса комплексной утилизации АПЛ Госкорпорации «Росатом», в том числе в электронном виде на адрес</w:t>
      </w:r>
      <w:r w:rsidRPr="006E09D4">
        <w:rPr>
          <w:rFonts w:ascii="Times New Roman" w:eastAsia="Times New Roman" w:hAnsi="Times New Roman" w:cs="Times New Roman"/>
          <w:sz w:val="24"/>
          <w:szCs w:val="24"/>
          <w:lang w:eastAsia="ru-RU"/>
        </w:rPr>
        <w:t xml:space="preserve"> </w:t>
      </w:r>
      <w:hyperlink r:id="rId18" w:history="1">
        <w:r w:rsidRPr="006E09D4">
          <w:rPr>
            <w:rFonts w:ascii="Times New Roman" w:eastAsia="Times New Roman" w:hAnsi="Times New Roman" w:cs="Times New Roman"/>
            <w:color w:val="0000FF"/>
            <w:sz w:val="28"/>
            <w:szCs w:val="28"/>
            <w:u w:val="single"/>
            <w:lang w:val="en-US" w:eastAsia="ru-RU"/>
          </w:rPr>
          <w:t>Mi</w:t>
        </w:r>
        <w:r w:rsidRPr="006E09D4">
          <w:rPr>
            <w:rFonts w:ascii="Times New Roman" w:eastAsia="Times New Roman" w:hAnsi="Times New Roman" w:cs="Times New Roman"/>
            <w:color w:val="0000FF"/>
            <w:sz w:val="28"/>
            <w:szCs w:val="28"/>
            <w:u w:val="single"/>
            <w:lang w:eastAsia="ru-RU"/>
          </w:rPr>
          <w:t>V</w:t>
        </w:r>
        <w:r w:rsidRPr="006E09D4">
          <w:rPr>
            <w:rFonts w:ascii="Times New Roman" w:eastAsia="Times New Roman" w:hAnsi="Times New Roman" w:cs="Times New Roman"/>
            <w:color w:val="0000FF"/>
            <w:sz w:val="28"/>
            <w:szCs w:val="28"/>
            <w:u w:val="single"/>
            <w:lang w:val="en-US" w:eastAsia="ru-RU"/>
          </w:rPr>
          <w:t>Repin</w:t>
        </w:r>
        <w:r w:rsidRPr="006E09D4">
          <w:rPr>
            <w:rFonts w:ascii="Times New Roman" w:eastAsia="Times New Roman" w:hAnsi="Times New Roman" w:cs="Times New Roman"/>
            <w:color w:val="0000FF"/>
            <w:sz w:val="28"/>
            <w:szCs w:val="28"/>
            <w:u w:val="single"/>
            <w:lang w:eastAsia="ru-RU"/>
          </w:rPr>
          <w:t>@rosatom.ru</w:t>
        </w:r>
      </w:hyperlink>
      <w:r w:rsidRPr="006E09D4">
        <w:rPr>
          <w:rFonts w:ascii="Times New Roman" w:eastAsia="Times New Roman" w:hAnsi="Times New Roman" w:cs="Times New Roman"/>
          <w:sz w:val="28"/>
          <w:szCs w:val="28"/>
          <w:lang w:eastAsia="ru-RU"/>
        </w:rPr>
        <w:t xml:space="preserve"> только общедоступную информацию, либо, если это </w:t>
      </w:r>
      <w:proofErr w:type="spellStart"/>
      <w:r w:rsidRPr="006E09D4">
        <w:rPr>
          <w:rFonts w:ascii="Times New Roman" w:eastAsia="Times New Roman" w:hAnsi="Times New Roman" w:cs="Times New Roman"/>
          <w:sz w:val="28"/>
          <w:szCs w:val="28"/>
          <w:lang w:eastAsia="ru-RU"/>
        </w:rPr>
        <w:t>дсп</w:t>
      </w:r>
      <w:proofErr w:type="spellEnd"/>
      <w:r w:rsidRPr="006E09D4">
        <w:rPr>
          <w:rFonts w:ascii="Times New Roman" w:eastAsia="Times New Roman" w:hAnsi="Times New Roman" w:cs="Times New Roman"/>
          <w:sz w:val="28"/>
          <w:szCs w:val="28"/>
          <w:lang w:eastAsia="ru-RU"/>
        </w:rPr>
        <w:t xml:space="preserve">, то по </w:t>
      </w:r>
      <w:proofErr w:type="spellStart"/>
      <w:r w:rsidRPr="006E09D4">
        <w:rPr>
          <w:rFonts w:ascii="Times New Roman" w:eastAsia="Times New Roman" w:hAnsi="Times New Roman" w:cs="Times New Roman"/>
          <w:sz w:val="28"/>
          <w:szCs w:val="28"/>
          <w:lang w:eastAsia="ru-RU"/>
        </w:rPr>
        <w:t>VipNet</w:t>
      </w:r>
      <w:proofErr w:type="spellEnd"/>
      <w:r w:rsidRPr="006E09D4">
        <w:rPr>
          <w:rFonts w:ascii="Times New Roman" w:eastAsia="Times New Roman" w:hAnsi="Times New Roman" w:cs="Times New Roman"/>
          <w:sz w:val="28"/>
          <w:szCs w:val="28"/>
          <w:lang w:eastAsia="ru-RU"/>
        </w:rPr>
        <w:t>.</w:t>
      </w:r>
    </w:p>
    <w:p w:rsidR="006E09D4" w:rsidRPr="006E09D4" w:rsidRDefault="00D86B2A" w:rsidP="006E09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E09D4" w:rsidRPr="006E09D4">
        <w:rPr>
          <w:rFonts w:ascii="Times New Roman" w:eastAsia="Times New Roman" w:hAnsi="Times New Roman" w:cs="Times New Roman"/>
          <w:sz w:val="28"/>
          <w:szCs w:val="28"/>
          <w:lang w:eastAsia="ru-RU"/>
        </w:rPr>
        <w:t>.8. При отклонении (отставании) от сроков, установленных календарным планом, устанавливается еженедельный режим предоставления отчетов с представлением справки по принимаемым компенсационным мерам.</w:t>
      </w:r>
    </w:p>
    <w:p w:rsidR="006E09D4" w:rsidRPr="006E09D4" w:rsidRDefault="006E09D4" w:rsidP="006E09D4">
      <w:pPr>
        <w:suppressAutoHyphens/>
        <w:spacing w:after="0" w:line="240" w:lineRule="auto"/>
        <w:ind w:firstLine="708"/>
        <w:jc w:val="both"/>
        <w:rPr>
          <w:rFonts w:ascii="Times New Roman" w:eastAsia="Times New Roman" w:hAnsi="Times New Roman" w:cs="Times New Roman"/>
          <w:sz w:val="28"/>
          <w:szCs w:val="28"/>
          <w:lang w:eastAsia="ru-RU"/>
        </w:rPr>
      </w:pPr>
    </w:p>
    <w:p w:rsidR="006E09D4" w:rsidRPr="006E09D4" w:rsidRDefault="006E09D4" w:rsidP="006E09D4">
      <w:pPr>
        <w:suppressAutoHyphens/>
        <w:spacing w:after="0" w:line="240" w:lineRule="auto"/>
        <w:ind w:firstLine="708"/>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Форма представления отчета о ходе выполнения работ </w:t>
      </w:r>
    </w:p>
    <w:p w:rsidR="006E09D4" w:rsidRPr="006E09D4" w:rsidRDefault="006E09D4" w:rsidP="006E09D4">
      <w:pPr>
        <w:suppressAutoHyphens/>
        <w:spacing w:after="0" w:line="240" w:lineRule="auto"/>
        <w:ind w:firstLine="708"/>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w:t>
      </w:r>
      <w:proofErr w:type="spellStart"/>
      <w:r w:rsidRPr="006E09D4">
        <w:rPr>
          <w:rFonts w:ascii="Times New Roman" w:eastAsia="Times New Roman" w:hAnsi="Times New Roman" w:cs="Times New Roman"/>
          <w:sz w:val="28"/>
          <w:szCs w:val="28"/>
          <w:lang w:eastAsia="ru-RU"/>
        </w:rPr>
        <w:t>Microsoft</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Office</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Excel</w:t>
      </w:r>
      <w:proofErr w:type="spellEnd"/>
      <w:r w:rsidRPr="006E09D4">
        <w:rPr>
          <w:rFonts w:ascii="Times New Roman" w:eastAsia="Times New Roman" w:hAnsi="Times New Roman" w:cs="Times New Roman"/>
          <w:sz w:val="28"/>
          <w:szCs w:val="28"/>
          <w:lang w:eastAsia="ru-RU"/>
        </w:rPr>
        <w:t xml:space="preserve"> 2003)</w:t>
      </w:r>
    </w:p>
    <w:p w:rsidR="006E09D4" w:rsidRPr="006E09D4" w:rsidRDefault="006E09D4" w:rsidP="006E09D4">
      <w:pPr>
        <w:suppressAutoHyphens/>
        <w:spacing w:after="0" w:line="240" w:lineRule="auto"/>
        <w:ind w:firstLine="708"/>
        <w:jc w:val="both"/>
        <w:rPr>
          <w:rFonts w:ascii="Times New Roman" w:eastAsia="Times New Roman" w:hAnsi="Times New Roman" w:cs="Times New Roman"/>
          <w:sz w:val="28"/>
          <w:szCs w:val="28"/>
          <w:lang w:eastAsia="ru-RU"/>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
        <w:gridCol w:w="1472"/>
        <w:gridCol w:w="1842"/>
        <w:gridCol w:w="646"/>
        <w:gridCol w:w="720"/>
        <w:gridCol w:w="714"/>
        <w:gridCol w:w="709"/>
        <w:gridCol w:w="1097"/>
        <w:gridCol w:w="2700"/>
      </w:tblGrid>
      <w:tr w:rsidR="006E09D4" w:rsidRPr="006E09D4" w:rsidTr="006E09D4">
        <w:trPr>
          <w:cantSplit/>
          <w:trHeight w:val="255"/>
          <w:jc w:val="center"/>
        </w:trPr>
        <w:tc>
          <w:tcPr>
            <w:tcW w:w="373" w:type="dxa"/>
            <w:vMerge w:val="restart"/>
            <w:vAlign w:val="bottom"/>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lastRenderedPageBreak/>
              <w:t>№п/п</w:t>
            </w:r>
          </w:p>
        </w:tc>
        <w:tc>
          <w:tcPr>
            <w:tcW w:w="1472" w:type="dxa"/>
            <w:vMerge w:val="restart"/>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№и дата контракта</w:t>
            </w:r>
          </w:p>
        </w:tc>
        <w:tc>
          <w:tcPr>
            <w:tcW w:w="1842" w:type="dxa"/>
            <w:vMerge w:val="restart"/>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Наименование контракта/Этапы</w:t>
            </w:r>
          </w:p>
        </w:tc>
        <w:tc>
          <w:tcPr>
            <w:tcW w:w="1366" w:type="dxa"/>
            <w:gridSpan w:val="2"/>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 xml:space="preserve">Сроки </w:t>
            </w:r>
          </w:p>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(плановые)</w:t>
            </w:r>
          </w:p>
        </w:tc>
        <w:tc>
          <w:tcPr>
            <w:tcW w:w="1423" w:type="dxa"/>
            <w:gridSpan w:val="2"/>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 xml:space="preserve">Сроки </w:t>
            </w:r>
          </w:p>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(фактические)</w:t>
            </w:r>
          </w:p>
        </w:tc>
        <w:tc>
          <w:tcPr>
            <w:tcW w:w="1097" w:type="dxa"/>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Стоимость, руб.</w:t>
            </w:r>
          </w:p>
        </w:tc>
        <w:tc>
          <w:tcPr>
            <w:tcW w:w="2700" w:type="dxa"/>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Ход выполнения работ и причины отставания (при наличии)</w:t>
            </w:r>
          </w:p>
        </w:tc>
      </w:tr>
      <w:tr w:rsidR="006E09D4" w:rsidRPr="006E09D4" w:rsidTr="006E09D4">
        <w:trPr>
          <w:cantSplit/>
          <w:trHeight w:val="330"/>
          <w:jc w:val="center"/>
        </w:trPr>
        <w:tc>
          <w:tcPr>
            <w:tcW w:w="373" w:type="dxa"/>
            <w:vMerge/>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p>
        </w:tc>
        <w:tc>
          <w:tcPr>
            <w:tcW w:w="1472" w:type="dxa"/>
            <w:vMerge/>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p>
        </w:tc>
        <w:tc>
          <w:tcPr>
            <w:tcW w:w="1842" w:type="dxa"/>
            <w:vMerge/>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p>
        </w:tc>
        <w:tc>
          <w:tcPr>
            <w:tcW w:w="646" w:type="dxa"/>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начало</w:t>
            </w:r>
          </w:p>
        </w:tc>
        <w:tc>
          <w:tcPr>
            <w:tcW w:w="720" w:type="dxa"/>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окончание</w:t>
            </w:r>
          </w:p>
        </w:tc>
        <w:tc>
          <w:tcPr>
            <w:tcW w:w="714" w:type="dxa"/>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начало</w:t>
            </w:r>
          </w:p>
        </w:tc>
        <w:tc>
          <w:tcPr>
            <w:tcW w:w="709" w:type="dxa"/>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окончание</w:t>
            </w:r>
          </w:p>
        </w:tc>
        <w:tc>
          <w:tcPr>
            <w:tcW w:w="1097" w:type="dxa"/>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p>
        </w:tc>
        <w:tc>
          <w:tcPr>
            <w:tcW w:w="2700" w:type="dxa"/>
            <w:vAlign w:val="center"/>
          </w:tcPr>
          <w:p w:rsidR="006E09D4" w:rsidRPr="006E09D4" w:rsidRDefault="006E09D4" w:rsidP="006E09D4">
            <w:pPr>
              <w:spacing w:after="0" w:line="240" w:lineRule="auto"/>
              <w:jc w:val="both"/>
              <w:rPr>
                <w:rFonts w:ascii="Times New Roman" w:eastAsia="Times New Roman" w:hAnsi="Times New Roman" w:cs="Times New Roman"/>
                <w:bCs/>
                <w:sz w:val="20"/>
                <w:szCs w:val="20"/>
                <w:lang w:eastAsia="ru-RU"/>
              </w:rPr>
            </w:pP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 </w:t>
            </w:r>
          </w:p>
        </w:tc>
        <w:tc>
          <w:tcPr>
            <w:tcW w:w="1472" w:type="dxa"/>
            <w:shd w:val="clear" w:color="auto" w:fill="CC99FF"/>
            <w:noWrap/>
            <w:vAlign w:val="bottom"/>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r w:rsidRPr="006E09D4">
              <w:rPr>
                <w:rFonts w:ascii="Times New Roman" w:eastAsia="Times New Roman" w:hAnsi="Times New Roman" w:cs="Times New Roman"/>
                <w:bCs/>
                <w:sz w:val="20"/>
                <w:szCs w:val="20"/>
                <w:lang w:eastAsia="ru-RU"/>
              </w:rPr>
              <w:t>зав. №</w:t>
            </w:r>
            <w:r w:rsidRPr="006E09D4">
              <w:rPr>
                <w:rFonts w:ascii="Times New Roman" w:eastAsia="Times New Roman" w:hAnsi="Times New Roman" w:cs="Times New Roman"/>
                <w:bCs/>
                <w:sz w:val="20"/>
                <w:szCs w:val="20"/>
                <w:lang w:val="en-US" w:eastAsia="ru-RU"/>
              </w:rPr>
              <w:t>XXX</w:t>
            </w:r>
          </w:p>
        </w:tc>
        <w:tc>
          <w:tcPr>
            <w:tcW w:w="1842" w:type="dxa"/>
            <w:noWrap/>
            <w:vAlign w:val="center"/>
          </w:tcPr>
          <w:p w:rsidR="006E09D4" w:rsidRPr="006E09D4" w:rsidRDefault="006E09D4" w:rsidP="006E09D4">
            <w:pPr>
              <w:spacing w:after="0" w:line="240" w:lineRule="auto"/>
              <w:jc w:val="center"/>
              <w:rPr>
                <w:rFonts w:ascii="Times New Roman" w:eastAsia="Times New Roman" w:hAnsi="Times New Roman" w:cs="Times New Roman"/>
                <w:bCs/>
                <w:sz w:val="20"/>
                <w:szCs w:val="20"/>
                <w:lang w:eastAsia="ru-RU"/>
              </w:rPr>
            </w:pPr>
          </w:p>
        </w:tc>
        <w:tc>
          <w:tcPr>
            <w:tcW w:w="646" w:type="dxa"/>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20" w:type="dxa"/>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14"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09"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097" w:type="dxa"/>
            <w:noWrap/>
            <w:vAlign w:val="center"/>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2700"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r>
      <w:tr w:rsidR="006E09D4" w:rsidRPr="006E09D4" w:rsidTr="006E09D4">
        <w:trPr>
          <w:trHeight w:val="789"/>
          <w:jc w:val="center"/>
        </w:trPr>
        <w:tc>
          <w:tcPr>
            <w:tcW w:w="373" w:type="dxa"/>
            <w:noWrap/>
            <w:vAlign w:val="center"/>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w:t>
            </w:r>
          </w:p>
        </w:tc>
        <w:tc>
          <w:tcPr>
            <w:tcW w:w="1472" w:type="dxa"/>
            <w:vAlign w:val="center"/>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xml:space="preserve">_______________ от ________ г. </w:t>
            </w:r>
          </w:p>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ГК "Росатом" и ОАО __________</w:t>
            </w:r>
          </w:p>
        </w:tc>
        <w:tc>
          <w:tcPr>
            <w:tcW w:w="1842" w:type="dxa"/>
            <w:vAlign w:val="center"/>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w:t>
            </w:r>
            <w:r w:rsidRPr="006E09D4">
              <w:rPr>
                <w:rFonts w:ascii="Times New Roman" w:eastAsia="Times New Roman" w:hAnsi="Times New Roman" w:cs="Times New Roman"/>
                <w:i/>
                <w:sz w:val="20"/>
                <w:szCs w:val="20"/>
                <w:lang w:eastAsia="ru-RU"/>
              </w:rPr>
              <w:t>Проведение КИРО АПЛ проекта 971  зав. № 513</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янв.20</w:t>
            </w: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ноя.20</w:t>
            </w: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ххх</w:t>
            </w:r>
            <w:proofErr w:type="spellEnd"/>
            <w:r w:rsidRPr="006E09D4">
              <w:rPr>
                <w:rFonts w:ascii="Times New Roman" w:eastAsia="Times New Roman" w:hAnsi="Times New Roman" w:cs="Times New Roman"/>
                <w:sz w:val="20"/>
                <w:szCs w:val="20"/>
                <w:lang w:eastAsia="ru-RU"/>
              </w:rPr>
              <w:t xml:space="preserve"> 000 000,00</w:t>
            </w:r>
          </w:p>
        </w:tc>
        <w:tc>
          <w:tcPr>
            <w:tcW w:w="2700" w:type="dxa"/>
            <w:vAlign w:val="center"/>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r>
      <w:tr w:rsidR="006E09D4" w:rsidRPr="006E09D4" w:rsidTr="006E09D4">
        <w:trPr>
          <w:trHeight w:val="559"/>
          <w:jc w:val="center"/>
        </w:trPr>
        <w:tc>
          <w:tcPr>
            <w:tcW w:w="373" w:type="dxa"/>
            <w:tcBorders>
              <w:bottom w:val="single" w:sz="4" w:space="0" w:color="auto"/>
            </w:tcBorders>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472" w:type="dxa"/>
            <w:tcBorders>
              <w:bottom w:val="single" w:sz="4" w:space="0" w:color="auto"/>
            </w:tcBorders>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842" w:type="dxa"/>
            <w:tcBorders>
              <w:bottom w:val="single" w:sz="4" w:space="0" w:color="auto"/>
            </w:tcBorders>
            <w:shd w:val="clear" w:color="auto" w:fill="C0C0C0"/>
            <w:noWrap/>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xml:space="preserve">Этап 1 </w:t>
            </w:r>
          </w:p>
        </w:tc>
        <w:tc>
          <w:tcPr>
            <w:tcW w:w="646" w:type="dxa"/>
            <w:tcBorders>
              <w:bottom w:val="single" w:sz="4" w:space="0" w:color="auto"/>
            </w:tcBorders>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---.20</w:t>
            </w:r>
          </w:p>
        </w:tc>
        <w:tc>
          <w:tcPr>
            <w:tcW w:w="720" w:type="dxa"/>
            <w:tcBorders>
              <w:bottom w:val="single" w:sz="4" w:space="0" w:color="auto"/>
            </w:tcBorders>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---.20</w:t>
            </w:r>
          </w:p>
        </w:tc>
        <w:tc>
          <w:tcPr>
            <w:tcW w:w="714" w:type="dxa"/>
            <w:tcBorders>
              <w:bottom w:val="single" w:sz="4" w:space="0" w:color="auto"/>
            </w:tcBorders>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tcBorders>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tcBorders>
              <w:bottom w:val="single" w:sz="4" w:space="0" w:color="auto"/>
            </w:tcBorders>
            <w:shd w:val="clear" w:color="auto" w:fill="C0C0C0"/>
            <w:noWrap/>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ххх</w:t>
            </w:r>
            <w:proofErr w:type="spellEnd"/>
            <w:r w:rsidRPr="006E09D4">
              <w:rPr>
                <w:rFonts w:ascii="Times New Roman" w:eastAsia="Times New Roman" w:hAnsi="Times New Roman" w:cs="Times New Roman"/>
                <w:sz w:val="20"/>
                <w:szCs w:val="20"/>
                <w:lang w:eastAsia="ru-RU"/>
              </w:rPr>
              <w:t xml:space="preserve"> 000 000,00</w:t>
            </w:r>
          </w:p>
        </w:tc>
        <w:tc>
          <w:tcPr>
            <w:tcW w:w="2700" w:type="dxa"/>
            <w:tcBorders>
              <w:bottom w:val="single" w:sz="4" w:space="0" w:color="auto"/>
            </w:tcBorders>
            <w:shd w:val="clear" w:color="auto" w:fill="C0C0C0"/>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Акт №_____ сдачи-приемки работ от ___ г. Технический акт №___ от _____ г.</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842" w:type="dxa"/>
            <w:shd w:val="clear" w:color="auto" w:fill="C0C0C0"/>
            <w:noWrap/>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Этап 2</w:t>
            </w:r>
          </w:p>
        </w:tc>
        <w:tc>
          <w:tcPr>
            <w:tcW w:w="646"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shd w:val="clear" w:color="auto" w:fill="C0C0C0"/>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ххх</w:t>
            </w:r>
            <w:proofErr w:type="spellEnd"/>
            <w:r w:rsidRPr="006E09D4">
              <w:rPr>
                <w:rFonts w:ascii="Times New Roman" w:eastAsia="Times New Roman" w:hAnsi="Times New Roman" w:cs="Times New Roman"/>
                <w:sz w:val="20"/>
                <w:szCs w:val="20"/>
                <w:lang w:eastAsia="ru-RU"/>
              </w:rPr>
              <w:t xml:space="preserve"> 000 000,00</w:t>
            </w:r>
          </w:p>
        </w:tc>
        <w:tc>
          <w:tcPr>
            <w:tcW w:w="2700" w:type="dxa"/>
            <w:shd w:val="clear" w:color="auto" w:fill="C0C0C0"/>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Акт №_____ сдачи-приемки работ от ___ г. Технический акт №___ от _____ г.</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C0C0C0"/>
            <w:noWrap/>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Этап 3</w:t>
            </w:r>
          </w:p>
        </w:tc>
        <w:tc>
          <w:tcPr>
            <w:tcW w:w="646"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shd w:val="clear" w:color="auto" w:fill="C0C0C0"/>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ххх</w:t>
            </w:r>
            <w:proofErr w:type="spellEnd"/>
            <w:r w:rsidRPr="006E09D4">
              <w:rPr>
                <w:rFonts w:ascii="Times New Roman" w:eastAsia="Times New Roman" w:hAnsi="Times New Roman" w:cs="Times New Roman"/>
                <w:sz w:val="20"/>
                <w:szCs w:val="20"/>
                <w:lang w:eastAsia="ru-RU"/>
              </w:rPr>
              <w:t xml:space="preserve"> 000 000,00</w:t>
            </w:r>
          </w:p>
        </w:tc>
        <w:tc>
          <w:tcPr>
            <w:tcW w:w="2700" w:type="dxa"/>
            <w:shd w:val="clear" w:color="auto" w:fill="C0C0C0"/>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Акт №_____ сдачи-приемки работ от ___ г. Технический акт №___ от _____ г.</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C0C0C0"/>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shd w:val="clear" w:color="auto" w:fill="C0C0C0"/>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shd w:val="clear" w:color="auto" w:fill="C0C0C0"/>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842" w:type="dxa"/>
            <w:shd w:val="clear" w:color="auto" w:fill="C0C0C0"/>
            <w:noWrap/>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Этап 4</w:t>
            </w:r>
          </w:p>
        </w:tc>
        <w:tc>
          <w:tcPr>
            <w:tcW w:w="646"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C0C0C0"/>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shd w:val="clear" w:color="auto" w:fill="C0C0C0"/>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ххх</w:t>
            </w:r>
            <w:proofErr w:type="spellEnd"/>
            <w:r w:rsidRPr="006E09D4">
              <w:rPr>
                <w:rFonts w:ascii="Times New Roman" w:eastAsia="Times New Roman" w:hAnsi="Times New Roman" w:cs="Times New Roman"/>
                <w:sz w:val="20"/>
                <w:szCs w:val="20"/>
                <w:lang w:eastAsia="ru-RU"/>
              </w:rPr>
              <w:t xml:space="preserve"> 000 000,00</w:t>
            </w:r>
          </w:p>
        </w:tc>
        <w:tc>
          <w:tcPr>
            <w:tcW w:w="2700" w:type="dxa"/>
            <w:shd w:val="clear" w:color="auto" w:fill="C0C0C0"/>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Акт №_____ сдачи-приемки работ от ___ г. Технический акт №___ от _____ г.</w:t>
            </w:r>
          </w:p>
        </w:tc>
      </w:tr>
      <w:tr w:rsidR="006E09D4" w:rsidRPr="006E09D4" w:rsidTr="006E09D4">
        <w:trPr>
          <w:trHeight w:val="255"/>
          <w:jc w:val="center"/>
        </w:trPr>
        <w:tc>
          <w:tcPr>
            <w:tcW w:w="373" w:type="dxa"/>
            <w:noWrap/>
            <w:vAlign w:val="bottom"/>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472" w:type="dxa"/>
            <w:noWrap/>
            <w:vAlign w:val="bottom"/>
          </w:tcPr>
          <w:p w:rsidR="006E09D4" w:rsidRPr="006E09D4" w:rsidRDefault="006E09D4" w:rsidP="006E09D4">
            <w:pPr>
              <w:spacing w:after="0" w:line="240" w:lineRule="auto"/>
              <w:jc w:val="both"/>
              <w:rPr>
                <w:rFonts w:ascii="Times New Roman" w:eastAsia="Times New Roman" w:hAnsi="Times New Roman" w:cs="Times New Roman"/>
                <w:sz w:val="20"/>
                <w:szCs w:val="20"/>
                <w:lang w:eastAsia="ru-RU"/>
              </w:rPr>
            </w:pPr>
          </w:p>
        </w:tc>
        <w:tc>
          <w:tcPr>
            <w:tcW w:w="1842" w:type="dxa"/>
            <w:noWrap/>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Наименование работ в составе этапа </w:t>
            </w:r>
          </w:p>
        </w:tc>
        <w:tc>
          <w:tcPr>
            <w:tcW w:w="646"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20"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14"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097" w:type="dxa"/>
            <w:noWrap/>
          </w:tcPr>
          <w:p w:rsidR="006E09D4" w:rsidRPr="006E09D4" w:rsidRDefault="006E09D4" w:rsidP="006E09D4">
            <w:pPr>
              <w:spacing w:after="0" w:line="240" w:lineRule="auto"/>
              <w:jc w:val="right"/>
              <w:rPr>
                <w:rFonts w:ascii="Times New Roman" w:eastAsia="Times New Roman" w:hAnsi="Times New Roman" w:cs="Times New Roman"/>
                <w:sz w:val="20"/>
                <w:szCs w:val="20"/>
                <w:lang w:eastAsia="ru-RU"/>
              </w:rPr>
            </w:pPr>
          </w:p>
        </w:tc>
        <w:tc>
          <w:tcPr>
            <w:tcW w:w="2700" w:type="dxa"/>
          </w:tcPr>
          <w:p w:rsidR="006E09D4" w:rsidRPr="006E09D4" w:rsidRDefault="006E09D4" w:rsidP="006E09D4">
            <w:pPr>
              <w:spacing w:after="0" w:line="240" w:lineRule="auto"/>
              <w:jc w:val="both"/>
              <w:rPr>
                <w:rFonts w:ascii="Times New Roman" w:eastAsia="Times New Roman" w:hAnsi="Times New Roman" w:cs="Times New Roman"/>
                <w:i/>
                <w:sz w:val="20"/>
                <w:szCs w:val="20"/>
                <w:lang w:eastAsia="ru-RU"/>
              </w:rPr>
            </w:pPr>
            <w:r w:rsidRPr="006E09D4">
              <w:rPr>
                <w:rFonts w:ascii="Times New Roman" w:eastAsia="Times New Roman" w:hAnsi="Times New Roman" w:cs="Times New Roman"/>
                <w:i/>
                <w:sz w:val="20"/>
                <w:szCs w:val="20"/>
                <w:lang w:eastAsia="ru-RU"/>
              </w:rPr>
              <w:t xml:space="preserve">Ход исполнения </w:t>
            </w:r>
          </w:p>
        </w:tc>
      </w:tr>
    </w:tbl>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Форма представления отчета о ходе выполнения работ </w:t>
      </w: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w:t>
      </w:r>
      <w:proofErr w:type="spellStart"/>
      <w:r w:rsidRPr="006E09D4">
        <w:rPr>
          <w:rFonts w:ascii="Times New Roman" w:eastAsia="Times New Roman" w:hAnsi="Times New Roman" w:cs="Times New Roman"/>
          <w:sz w:val="28"/>
          <w:szCs w:val="28"/>
          <w:lang w:eastAsia="ru-RU"/>
        </w:rPr>
        <w:t>Microsoft</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Office</w:t>
      </w:r>
      <w:proofErr w:type="spellEnd"/>
      <w:r w:rsidRPr="006E09D4">
        <w:rPr>
          <w:rFonts w:ascii="Times New Roman" w:eastAsia="Times New Roman" w:hAnsi="Times New Roman" w:cs="Times New Roman"/>
          <w:sz w:val="28"/>
          <w:szCs w:val="28"/>
          <w:lang w:eastAsia="ru-RU"/>
        </w:rPr>
        <w:t xml:space="preserve"> </w:t>
      </w:r>
      <w:proofErr w:type="spellStart"/>
      <w:r w:rsidRPr="006E09D4">
        <w:rPr>
          <w:rFonts w:ascii="Times New Roman" w:eastAsia="Times New Roman" w:hAnsi="Times New Roman" w:cs="Times New Roman"/>
          <w:sz w:val="28"/>
          <w:szCs w:val="28"/>
          <w:lang w:eastAsia="ru-RU"/>
        </w:rPr>
        <w:t>Project</w:t>
      </w:r>
      <w:proofErr w:type="spellEnd"/>
      <w:r w:rsidRPr="006E09D4">
        <w:rPr>
          <w:rFonts w:ascii="Times New Roman" w:eastAsia="Times New Roman" w:hAnsi="Times New Roman" w:cs="Times New Roman"/>
          <w:sz w:val="28"/>
          <w:szCs w:val="28"/>
          <w:lang w:eastAsia="ru-RU"/>
        </w:rPr>
        <w:t xml:space="preserve"> 2003)</w:t>
      </w: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(Перечень этапов в соответствии с разделом 5, </w:t>
      </w: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сроки в соответствии календарным планом)</w:t>
      </w:r>
    </w:p>
    <w:p w:rsidR="006E09D4" w:rsidRPr="006E09D4" w:rsidRDefault="006E09D4" w:rsidP="006E09D4">
      <w:pPr>
        <w:suppressAutoHyphens/>
        <w:spacing w:after="0" w:line="240" w:lineRule="auto"/>
        <w:jc w:val="center"/>
        <w:rPr>
          <w:rFonts w:ascii="Times New Roman" w:eastAsia="Times New Roman" w:hAnsi="Times New Roman" w:cs="Times New Roman"/>
          <w:sz w:val="28"/>
          <w:szCs w:val="28"/>
          <w:lang w:eastAsia="ru-RU"/>
        </w:rPr>
      </w:pPr>
    </w:p>
    <w:p w:rsidR="006E09D4" w:rsidRPr="006E09D4" w:rsidRDefault="006E09D4" w:rsidP="006E09D4">
      <w:pPr>
        <w:keepNext/>
        <w:spacing w:after="0" w:line="240" w:lineRule="auto"/>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noProof/>
          <w:sz w:val="28"/>
          <w:szCs w:val="28"/>
          <w:lang w:eastAsia="ru-RU"/>
        </w:rPr>
        <w:lastRenderedPageBreak/>
        <w:drawing>
          <wp:inline distT="0" distB="0" distL="0" distR="0" wp14:anchorId="0BC1C84F" wp14:editId="242E27B0">
            <wp:extent cx="5113587" cy="5645426"/>
            <wp:effectExtent l="0" t="0" r="0" b="0"/>
            <wp:docPr id="2" name="Рисунок 2" descr="Ход исполнения ГК по 175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од исполнения ГК по 175 19"/>
                    <pic:cNvPicPr>
                      <a:picLocks noChangeAspect="1" noChangeArrowheads="1"/>
                    </pic:cNvPicPr>
                  </pic:nvPicPr>
                  <pic:blipFill>
                    <a:blip r:embed="rId19" cstate="print"/>
                    <a:srcRect/>
                    <a:stretch>
                      <a:fillRect/>
                    </a:stretch>
                  </pic:blipFill>
                  <pic:spPr bwMode="auto">
                    <a:xfrm>
                      <a:off x="0" y="0"/>
                      <a:ext cx="5113207" cy="5645006"/>
                    </a:xfrm>
                    <a:prstGeom prst="rect">
                      <a:avLst/>
                    </a:prstGeom>
                    <a:noFill/>
                    <a:ln w="9525">
                      <a:noFill/>
                      <a:miter lim="800000"/>
                      <a:headEnd/>
                      <a:tailEnd/>
                    </a:ln>
                  </pic:spPr>
                </pic:pic>
              </a:graphicData>
            </a:graphic>
          </wp:inline>
        </w:drawing>
      </w:r>
    </w:p>
    <w:p w:rsidR="006E09D4" w:rsidRPr="006E09D4" w:rsidRDefault="006E09D4" w:rsidP="006E09D4">
      <w:pPr>
        <w:spacing w:after="0" w:line="240" w:lineRule="auto"/>
        <w:jc w:val="both"/>
        <w:rPr>
          <w:rFonts w:ascii="Times New Roman" w:eastAsia="Times New Roman" w:hAnsi="Times New Roman" w:cs="Times New Roman"/>
          <w:sz w:val="28"/>
          <w:szCs w:val="28"/>
          <w:lang w:eastAsia="ru-RU"/>
        </w:rPr>
      </w:pPr>
    </w:p>
    <w:p w:rsidR="006E09D4" w:rsidRPr="006E09D4" w:rsidRDefault="006E09D4" w:rsidP="00E02640">
      <w:pPr>
        <w:keepNext/>
        <w:spacing w:after="0" w:line="240" w:lineRule="auto"/>
        <w:jc w:val="center"/>
        <w:outlineLvl w:val="0"/>
        <w:rPr>
          <w:rFonts w:ascii="Times New Roman" w:eastAsia="Times New Roman" w:hAnsi="Times New Roman" w:cs="Times New Roman"/>
          <w:bCs/>
          <w:smallCaps/>
          <w:spacing w:val="5"/>
          <w:kern w:val="32"/>
          <w:sz w:val="32"/>
          <w:szCs w:val="32"/>
          <w:lang w:val="en-US"/>
        </w:rPr>
      </w:pPr>
    </w:p>
    <w:p w:rsidR="00E02640" w:rsidRPr="00E02640" w:rsidRDefault="00E02640" w:rsidP="00E02640">
      <w:pPr>
        <w:keepNext/>
        <w:spacing w:after="60" w:line="240" w:lineRule="auto"/>
        <w:jc w:val="center"/>
        <w:outlineLvl w:val="0"/>
        <w:rPr>
          <w:rFonts w:ascii="Times New Roman" w:eastAsia="Times New Roman" w:hAnsi="Times New Roman" w:cs="Times New Roman"/>
          <w:bCs/>
          <w:smallCaps/>
          <w:spacing w:val="5"/>
          <w:kern w:val="32"/>
          <w:sz w:val="32"/>
          <w:szCs w:val="32"/>
        </w:rPr>
        <w:sectPr w:rsidR="00E02640" w:rsidRPr="00E02640" w:rsidSect="006E09D4">
          <w:footerReference w:type="default" r:id="rId20"/>
          <w:pgSz w:w="11906" w:h="16838"/>
          <w:pgMar w:top="1389" w:right="851" w:bottom="1134" w:left="851" w:header="709" w:footer="709" w:gutter="0"/>
          <w:cols w:space="708"/>
          <w:docGrid w:linePitch="360"/>
        </w:sectPr>
      </w:pPr>
    </w:p>
    <w:p w:rsidR="00E02640" w:rsidRDefault="00E02640" w:rsidP="00E02640">
      <w:pPr>
        <w:keepNext/>
        <w:spacing w:after="60" w:line="240" w:lineRule="auto"/>
        <w:jc w:val="center"/>
        <w:outlineLvl w:val="0"/>
        <w:rPr>
          <w:rFonts w:ascii="Times New Roman" w:eastAsia="Times New Roman" w:hAnsi="Times New Roman" w:cs="Times New Roman"/>
          <w:bCs/>
          <w:smallCaps/>
          <w:spacing w:val="5"/>
          <w:kern w:val="32"/>
          <w:sz w:val="32"/>
          <w:szCs w:val="32"/>
          <w:lang w:val="en-US"/>
        </w:rPr>
      </w:pPr>
      <w:r w:rsidRPr="00E02640">
        <w:rPr>
          <w:rFonts w:ascii="Times New Roman" w:eastAsia="Times New Roman" w:hAnsi="Times New Roman" w:cs="Times New Roman"/>
          <w:bCs/>
          <w:smallCaps/>
          <w:spacing w:val="5"/>
          <w:kern w:val="32"/>
          <w:sz w:val="32"/>
          <w:szCs w:val="32"/>
        </w:rPr>
        <w:lastRenderedPageBreak/>
        <w:t xml:space="preserve">9. ОБОСНОВАНИЕ НАЧАЛЬНОЙ (МАКСИМАЛЬНОЙ) ЦЕНЫ КОНТРАКТА </w:t>
      </w:r>
    </w:p>
    <w:p w:rsidR="006E09D4" w:rsidRPr="006E09D4" w:rsidRDefault="006E09D4" w:rsidP="00E02640">
      <w:pPr>
        <w:keepNext/>
        <w:spacing w:after="60" w:line="240" w:lineRule="auto"/>
        <w:jc w:val="center"/>
        <w:outlineLvl w:val="0"/>
        <w:rPr>
          <w:rFonts w:ascii="Times New Roman" w:eastAsia="Times New Roman" w:hAnsi="Times New Roman" w:cs="Times New Roman"/>
          <w:bCs/>
          <w:smallCaps/>
          <w:spacing w:val="5"/>
          <w:kern w:val="32"/>
          <w:sz w:val="32"/>
          <w:szCs w:val="32"/>
          <w:lang w:val="en-US"/>
        </w:rPr>
      </w:pPr>
    </w:p>
    <w:p w:rsidR="006E09D4" w:rsidRPr="006E09D4" w:rsidRDefault="006E09D4" w:rsidP="004D78DC">
      <w:pPr>
        <w:numPr>
          <w:ilvl w:val="0"/>
          <w:numId w:val="45"/>
        </w:numPr>
        <w:tabs>
          <w:tab w:val="left" w:pos="1701"/>
        </w:tabs>
        <w:spacing w:after="0" w:line="240" w:lineRule="auto"/>
        <w:ind w:left="284" w:firstLine="709"/>
        <w:rPr>
          <w:rFonts w:ascii="Times New Roman" w:eastAsia="Times New Roman" w:hAnsi="Times New Roman" w:cs="Times New Roman"/>
          <w:b/>
          <w:sz w:val="28"/>
          <w:szCs w:val="28"/>
          <w:lang w:eastAsia="ru-RU"/>
        </w:rPr>
      </w:pPr>
      <w:r w:rsidRPr="006E09D4">
        <w:rPr>
          <w:rFonts w:ascii="Times New Roman" w:eastAsia="Times New Roman" w:hAnsi="Times New Roman" w:cs="Times New Roman"/>
          <w:b/>
          <w:sz w:val="28"/>
          <w:szCs w:val="28"/>
          <w:lang w:eastAsia="ru-RU"/>
        </w:rPr>
        <w:t>Расчет начальной (максимальной) цены государственного контракта.</w:t>
      </w:r>
    </w:p>
    <w:p w:rsidR="006E09D4" w:rsidRPr="006E09D4" w:rsidRDefault="006E09D4" w:rsidP="004D78DC">
      <w:pPr>
        <w:widowControl w:val="0"/>
        <w:numPr>
          <w:ilvl w:val="1"/>
          <w:numId w:val="45"/>
        </w:numPr>
        <w:tabs>
          <w:tab w:val="left" w:pos="1701"/>
        </w:tab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Расчет начальной (максимальной) цены (далее НМЦ) работ по проведению КИРО и актуализации КД для утилизации АПЛ зав.№ 513 выполнен в соответствии с требованиями следующих документов:</w:t>
      </w:r>
    </w:p>
    <w:p w:rsidR="006E09D4" w:rsidRPr="006E09D4" w:rsidRDefault="006E09D4" w:rsidP="004D78DC">
      <w:pPr>
        <w:numPr>
          <w:ilvl w:val="0"/>
          <w:numId w:val="46"/>
        </w:numPr>
        <w:tabs>
          <w:tab w:val="left" w:pos="1134"/>
        </w:tabs>
        <w:spacing w:after="0" w:line="240" w:lineRule="auto"/>
        <w:ind w:left="284" w:firstLine="567"/>
        <w:jc w:val="both"/>
        <w:rPr>
          <w:rFonts w:ascii="Times New Roman" w:eastAsia="Calibri" w:hAnsi="Times New Roman" w:cs="Times New Roman"/>
          <w:bCs/>
          <w:sz w:val="28"/>
          <w:szCs w:val="28"/>
          <w:lang w:val="x-none" w:eastAsia="ru-RU"/>
        </w:rPr>
      </w:pPr>
      <w:r w:rsidRPr="006E09D4">
        <w:rPr>
          <w:rFonts w:ascii="Times New Roman" w:eastAsia="Calibri" w:hAnsi="Times New Roman" w:cs="Times New Roman"/>
          <w:bCs/>
          <w:sz w:val="28"/>
          <w:szCs w:val="28"/>
          <w:lang w:val="x-none" w:eastAsia="ru-RU"/>
        </w:rPr>
        <w:t xml:space="preserve">Постановления Правительства Российской Федерации от </w:t>
      </w:r>
      <w:r w:rsidRPr="006E09D4">
        <w:rPr>
          <w:rFonts w:ascii="Times New Roman" w:eastAsia="Calibri" w:hAnsi="Times New Roman" w:cs="Times New Roman"/>
          <w:bCs/>
          <w:sz w:val="28"/>
          <w:szCs w:val="28"/>
          <w:lang w:eastAsia="ru-RU"/>
        </w:rPr>
        <w:t>02</w:t>
      </w:r>
      <w:r w:rsidRPr="006E09D4">
        <w:rPr>
          <w:rFonts w:ascii="Times New Roman" w:eastAsia="Calibri" w:hAnsi="Times New Roman" w:cs="Times New Roman"/>
          <w:bCs/>
          <w:sz w:val="28"/>
          <w:szCs w:val="28"/>
          <w:lang w:val="x-none" w:eastAsia="ru-RU"/>
        </w:rPr>
        <w:t>.</w:t>
      </w:r>
      <w:r w:rsidRPr="006E09D4">
        <w:rPr>
          <w:rFonts w:ascii="Times New Roman" w:eastAsia="Calibri" w:hAnsi="Times New Roman" w:cs="Times New Roman"/>
          <w:bCs/>
          <w:sz w:val="28"/>
          <w:szCs w:val="28"/>
          <w:lang w:eastAsia="ru-RU"/>
        </w:rPr>
        <w:t>1</w:t>
      </w:r>
      <w:r w:rsidRPr="006E09D4">
        <w:rPr>
          <w:rFonts w:ascii="Times New Roman" w:eastAsia="Calibri" w:hAnsi="Times New Roman" w:cs="Times New Roman"/>
          <w:bCs/>
          <w:sz w:val="28"/>
          <w:szCs w:val="28"/>
          <w:lang w:val="x-none" w:eastAsia="ru-RU"/>
        </w:rPr>
        <w:t xml:space="preserve">2.2017 </w:t>
      </w:r>
      <w:r w:rsidRPr="006E09D4">
        <w:rPr>
          <w:rFonts w:ascii="Times New Roman" w:eastAsia="Calibri" w:hAnsi="Times New Roman" w:cs="Times New Roman"/>
          <w:bCs/>
          <w:sz w:val="28"/>
          <w:szCs w:val="28"/>
          <w:lang w:eastAsia="ru-RU"/>
        </w:rPr>
        <w:br/>
        <w:t>№</w:t>
      </w:r>
      <w:r w:rsidRPr="006E09D4">
        <w:rPr>
          <w:rFonts w:ascii="Times New Roman" w:eastAsia="Calibri" w:hAnsi="Times New Roman" w:cs="Times New Roman"/>
          <w:bCs/>
          <w:sz w:val="28"/>
          <w:szCs w:val="28"/>
          <w:lang w:val="x-none" w:eastAsia="ru-RU"/>
        </w:rPr>
        <w:t xml:space="preserve"> </w:t>
      </w:r>
      <w:r w:rsidRPr="006E09D4">
        <w:rPr>
          <w:rFonts w:ascii="Times New Roman" w:eastAsia="Calibri" w:hAnsi="Times New Roman" w:cs="Times New Roman"/>
          <w:bCs/>
          <w:sz w:val="28"/>
          <w:szCs w:val="28"/>
          <w:lang w:eastAsia="ru-RU"/>
        </w:rPr>
        <w:t>1465</w:t>
      </w:r>
      <w:r w:rsidRPr="006E09D4">
        <w:rPr>
          <w:rFonts w:ascii="Times New Roman" w:eastAsia="Calibri" w:hAnsi="Times New Roman" w:cs="Times New Roman"/>
          <w:bCs/>
          <w:sz w:val="28"/>
          <w:szCs w:val="28"/>
          <w:lang w:val="x-none" w:eastAsia="ru-RU"/>
        </w:rPr>
        <w:t xml:space="preserve"> «О государственном регулировании цен на продукцию, поставляемую по государственному оборонному заказу»</w:t>
      </w:r>
      <w:r w:rsidRPr="006E09D4">
        <w:rPr>
          <w:rFonts w:ascii="Times New Roman" w:eastAsia="Calibri" w:hAnsi="Times New Roman" w:cs="Times New Roman"/>
          <w:bCs/>
          <w:sz w:val="28"/>
          <w:szCs w:val="28"/>
          <w:lang w:eastAsia="ru-RU"/>
        </w:rPr>
        <w:t xml:space="preserve"> (далее – Постановления);</w:t>
      </w:r>
    </w:p>
    <w:p w:rsidR="006E09D4" w:rsidRPr="006E09D4" w:rsidRDefault="006E09D4" w:rsidP="004D78DC">
      <w:pPr>
        <w:numPr>
          <w:ilvl w:val="0"/>
          <w:numId w:val="46"/>
        </w:numPr>
        <w:tabs>
          <w:tab w:val="left" w:pos="1134"/>
        </w:tabs>
        <w:spacing w:after="0" w:line="240" w:lineRule="auto"/>
        <w:ind w:left="284" w:firstLine="567"/>
        <w:jc w:val="both"/>
        <w:rPr>
          <w:rFonts w:ascii="Times New Roman" w:eastAsia="Calibri" w:hAnsi="Times New Roman" w:cs="Times New Roman"/>
          <w:bCs/>
          <w:sz w:val="28"/>
          <w:szCs w:val="28"/>
          <w:lang w:val="x-none" w:eastAsia="ru-RU"/>
        </w:rPr>
      </w:pPr>
      <w:r w:rsidRPr="006E09D4">
        <w:rPr>
          <w:rFonts w:ascii="Times New Roman" w:eastAsia="Times New Roman" w:hAnsi="Times New Roman" w:cs="Times New Roman"/>
          <w:sz w:val="28"/>
          <w:szCs w:val="24"/>
          <w:lang w:val="x-none" w:eastAsia="ru-RU"/>
        </w:rPr>
        <w:t>Письм</w:t>
      </w:r>
      <w:r w:rsidRPr="006E09D4">
        <w:rPr>
          <w:rFonts w:ascii="Times New Roman" w:eastAsia="Times New Roman" w:hAnsi="Times New Roman" w:cs="Times New Roman"/>
          <w:sz w:val="28"/>
          <w:szCs w:val="24"/>
          <w:lang w:eastAsia="ru-RU"/>
        </w:rPr>
        <w:t>а</w:t>
      </w:r>
      <w:r w:rsidRPr="006E09D4">
        <w:rPr>
          <w:rFonts w:ascii="Times New Roman" w:eastAsia="Times New Roman" w:hAnsi="Times New Roman" w:cs="Times New Roman"/>
          <w:sz w:val="28"/>
          <w:szCs w:val="24"/>
          <w:lang w:val="x-none" w:eastAsia="ru-RU"/>
        </w:rPr>
        <w:t xml:space="preserve"> ФАС России от 06.02.2018 </w:t>
      </w:r>
      <w:r w:rsidRPr="006E09D4">
        <w:rPr>
          <w:rFonts w:ascii="Times New Roman" w:eastAsia="Segoe UI Symbol" w:hAnsi="Times New Roman" w:cs="Times New Roman"/>
          <w:sz w:val="28"/>
          <w:szCs w:val="24"/>
          <w:lang w:val="x-none" w:eastAsia="ru-RU"/>
        </w:rPr>
        <w:t>№</w:t>
      </w:r>
      <w:r w:rsidRPr="006E09D4">
        <w:rPr>
          <w:rFonts w:ascii="Times New Roman" w:eastAsia="Times New Roman" w:hAnsi="Times New Roman" w:cs="Times New Roman"/>
          <w:sz w:val="28"/>
          <w:szCs w:val="24"/>
          <w:lang w:val="x-none" w:eastAsia="ru-RU"/>
        </w:rPr>
        <w:t xml:space="preserve"> МО/7588-ПР/18</w:t>
      </w:r>
      <w:r w:rsidRPr="006E09D4">
        <w:rPr>
          <w:rFonts w:ascii="Times New Roman" w:eastAsia="Times New Roman" w:hAnsi="Times New Roman" w:cs="Times New Roman"/>
          <w:sz w:val="28"/>
          <w:szCs w:val="24"/>
          <w:lang w:eastAsia="ru-RU"/>
        </w:rPr>
        <w:t xml:space="preserve"> </w:t>
      </w:r>
      <w:r w:rsidRPr="006E09D4">
        <w:rPr>
          <w:rFonts w:ascii="Times New Roman" w:eastAsia="Times New Roman" w:hAnsi="Times New Roman" w:cs="Times New Roman"/>
          <w:sz w:val="28"/>
          <w:szCs w:val="24"/>
          <w:lang w:val="x-none" w:eastAsia="ru-RU"/>
        </w:rPr>
        <w:t xml:space="preserve">«О некоторых вопросах применения постановления Правительства Российской Федерации от 2 декабря 2017 г. </w:t>
      </w:r>
      <w:r w:rsidRPr="006E09D4">
        <w:rPr>
          <w:rFonts w:ascii="Times New Roman" w:eastAsia="Segoe UI Symbol" w:hAnsi="Times New Roman" w:cs="Times New Roman"/>
          <w:sz w:val="28"/>
          <w:szCs w:val="24"/>
          <w:lang w:val="x-none" w:eastAsia="ru-RU"/>
        </w:rPr>
        <w:t>№</w:t>
      </w:r>
      <w:r w:rsidRPr="006E09D4">
        <w:rPr>
          <w:rFonts w:ascii="Times New Roman" w:eastAsia="Times New Roman" w:hAnsi="Times New Roman" w:cs="Times New Roman"/>
          <w:sz w:val="28"/>
          <w:szCs w:val="24"/>
          <w:lang w:val="x-none" w:eastAsia="ru-RU"/>
        </w:rPr>
        <w:t xml:space="preserve"> 1465 «О государственном регулировании цен на продукцию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r w:rsidRPr="006E09D4">
        <w:rPr>
          <w:rFonts w:ascii="Times New Roman" w:eastAsia="Times New Roman" w:hAnsi="Times New Roman" w:cs="Times New Roman"/>
          <w:sz w:val="28"/>
          <w:szCs w:val="24"/>
          <w:lang w:eastAsia="ru-RU"/>
        </w:rPr>
        <w:t>.</w:t>
      </w:r>
    </w:p>
    <w:p w:rsidR="006E09D4" w:rsidRPr="006E09D4" w:rsidRDefault="006E09D4" w:rsidP="004D78DC">
      <w:pPr>
        <w:numPr>
          <w:ilvl w:val="1"/>
          <w:numId w:val="45"/>
        </w:numPr>
        <w:tabs>
          <w:tab w:val="left" w:pos="1701"/>
        </w:tab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Выбор метода определения цены выполнен </w:t>
      </w:r>
      <w:proofErr w:type="gramStart"/>
      <w:r w:rsidRPr="006E09D4">
        <w:rPr>
          <w:rFonts w:ascii="Times New Roman" w:eastAsia="Times New Roman" w:hAnsi="Times New Roman" w:cs="Times New Roman"/>
          <w:sz w:val="28"/>
          <w:szCs w:val="28"/>
          <w:lang w:eastAsia="ru-RU"/>
        </w:rPr>
        <w:t>согласно требований</w:t>
      </w:r>
      <w:proofErr w:type="gramEnd"/>
      <w:r w:rsidRPr="006E09D4">
        <w:rPr>
          <w:rFonts w:ascii="Times New Roman" w:eastAsia="Times New Roman" w:hAnsi="Times New Roman" w:cs="Times New Roman"/>
          <w:sz w:val="28"/>
          <w:szCs w:val="28"/>
          <w:lang w:eastAsia="ru-RU"/>
        </w:rPr>
        <w:t xml:space="preserve"> статьи 9 раздела </w:t>
      </w:r>
      <w:r w:rsidRPr="006E09D4">
        <w:rPr>
          <w:rFonts w:ascii="Times New Roman" w:eastAsia="Times New Roman" w:hAnsi="Times New Roman" w:cs="Times New Roman"/>
          <w:sz w:val="28"/>
          <w:szCs w:val="28"/>
          <w:lang w:val="en-US" w:eastAsia="ru-RU"/>
        </w:rPr>
        <w:t>II</w:t>
      </w:r>
      <w:r w:rsidRPr="006E09D4">
        <w:rPr>
          <w:rFonts w:ascii="Times New Roman" w:eastAsia="Times New Roman" w:hAnsi="Times New Roman" w:cs="Times New Roman"/>
          <w:sz w:val="28"/>
          <w:szCs w:val="28"/>
          <w:lang w:eastAsia="ru-RU"/>
        </w:rPr>
        <w:t xml:space="preserve"> Постановления, при этом:</w:t>
      </w:r>
    </w:p>
    <w:p w:rsidR="006E09D4" w:rsidRPr="006E09D4" w:rsidRDefault="006E09D4" w:rsidP="004D78DC">
      <w:pPr>
        <w:tabs>
          <w:tab w:val="left" w:pos="1701"/>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метод анализа рыночных индикаторов не использовался в силу положений статьи 12 раздела </w:t>
      </w:r>
      <w:r w:rsidRPr="006E09D4">
        <w:rPr>
          <w:rFonts w:ascii="Times New Roman" w:eastAsia="Times New Roman" w:hAnsi="Times New Roman" w:cs="Times New Roman"/>
          <w:sz w:val="28"/>
          <w:szCs w:val="28"/>
          <w:lang w:val="en-US" w:eastAsia="ru-RU"/>
        </w:rPr>
        <w:t>II</w:t>
      </w:r>
      <w:r w:rsidRPr="006E09D4">
        <w:rPr>
          <w:rFonts w:ascii="Times New Roman" w:eastAsia="Times New Roman" w:hAnsi="Times New Roman" w:cs="Times New Roman"/>
          <w:sz w:val="28"/>
          <w:szCs w:val="28"/>
          <w:lang w:eastAsia="ru-RU"/>
        </w:rPr>
        <w:t xml:space="preserve"> Постановления;</w:t>
      </w:r>
    </w:p>
    <w:p w:rsidR="006E09D4" w:rsidRPr="006E09D4" w:rsidRDefault="006E09D4" w:rsidP="004D78DC">
      <w:pPr>
        <w:tabs>
          <w:tab w:val="left" w:pos="1701"/>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метод индексации базовых цены не использовался в силу положений статьи 22 раздела II Постановления, а также невозможности соблюдения требований определенных требованиям статьи 21 раздела II Постановления для использования данного метода;</w:t>
      </w:r>
    </w:p>
    <w:p w:rsidR="006E09D4" w:rsidRPr="006E09D4" w:rsidRDefault="006E09D4" w:rsidP="004D78DC">
      <w:pPr>
        <w:tabs>
          <w:tab w:val="left" w:pos="1701"/>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метод индексации по статьям затрат не использовался в силу требований статьи 27 раздела II Постановления;</w:t>
      </w:r>
    </w:p>
    <w:p w:rsidR="006E09D4" w:rsidRPr="006E09D4" w:rsidRDefault="006E09D4" w:rsidP="004D78DC">
      <w:pPr>
        <w:tabs>
          <w:tab w:val="left" w:pos="1701"/>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Таким образом, для расчета НМЦ планируемых к закупке работ по утилизации могут использоваться метод сравнимой цены и затратный метод.</w:t>
      </w:r>
    </w:p>
    <w:p w:rsidR="006E09D4" w:rsidRPr="006E09D4" w:rsidRDefault="006E09D4" w:rsidP="004D78DC">
      <w:pPr>
        <w:numPr>
          <w:ilvl w:val="1"/>
          <w:numId w:val="45"/>
        </w:numPr>
        <w:tabs>
          <w:tab w:val="left" w:pos="1701"/>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Для расчета НМЦ методом сравнимой цены </w:t>
      </w:r>
      <w:r w:rsidRPr="006E09D4">
        <w:rPr>
          <w:rFonts w:ascii="Times New Roman" w:eastAsia="Times New Roman" w:hAnsi="Times New Roman" w:cs="Times New Roman"/>
          <w:bCs/>
          <w:sz w:val="28"/>
          <w:szCs w:val="28"/>
          <w:lang w:eastAsia="ru-RU"/>
        </w:rPr>
        <w:t xml:space="preserve">произведен поиск </w:t>
      </w:r>
      <w:r w:rsidRPr="006E09D4">
        <w:rPr>
          <w:rFonts w:ascii="Times New Roman" w:eastAsia="Times New Roman" w:hAnsi="Times New Roman" w:cs="Times New Roman"/>
          <w:sz w:val="28"/>
          <w:szCs w:val="28"/>
          <w:lang w:eastAsia="ru-RU"/>
        </w:rPr>
        <w:t xml:space="preserve">сведений об обращении на рынке  сравнимой продукции, содержащихся в ранее заключенных государственных контрактах и включенных в реестр контрактов. </w:t>
      </w:r>
    </w:p>
    <w:p w:rsidR="006E09D4" w:rsidRPr="006E09D4" w:rsidRDefault="006E09D4" w:rsidP="004D78DC">
      <w:pPr>
        <w:tabs>
          <w:tab w:val="left" w:pos="1985"/>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Поиск ценовой информации в реестре контрактов показал, что проведение КИРО и актуализация КД по Государственным контрактам с Госкорпорацией «Росатом» не выполнялось.</w:t>
      </w:r>
    </w:p>
    <w:p w:rsidR="006E09D4" w:rsidRPr="006E09D4" w:rsidRDefault="006E09D4" w:rsidP="004D78DC">
      <w:pPr>
        <w:tabs>
          <w:tab w:val="left" w:pos="1985"/>
        </w:tabs>
        <w:suppressAutoHyphens/>
        <w:spacing w:after="0" w:line="240" w:lineRule="auto"/>
        <w:ind w:left="284" w:firstLine="708"/>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Исходя из этого метод сравнимой цены не используется.</w:t>
      </w:r>
    </w:p>
    <w:p w:rsidR="006E09D4" w:rsidRPr="006E09D4" w:rsidRDefault="006E09D4" w:rsidP="004D78DC">
      <w:pPr>
        <w:numPr>
          <w:ilvl w:val="1"/>
          <w:numId w:val="45"/>
        </w:numPr>
        <w:tabs>
          <w:tab w:val="left" w:pos="1701"/>
        </w:tab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Для расчета НМЦ затратным методом, в соответствии </w:t>
      </w:r>
      <w:r w:rsidRPr="006E09D4">
        <w:rPr>
          <w:rFonts w:ascii="Times New Roman" w:eastAsia="Times New Roman" w:hAnsi="Times New Roman" w:cs="Times New Roman"/>
          <w:sz w:val="28"/>
          <w:szCs w:val="28"/>
          <w:lang w:val="en-US" w:eastAsia="ru-RU"/>
        </w:rPr>
        <w:t>c</w:t>
      </w:r>
      <w:r w:rsidRPr="006E09D4">
        <w:rPr>
          <w:rFonts w:ascii="Times New Roman" w:eastAsia="Times New Roman" w:hAnsi="Times New Roman" w:cs="Times New Roman"/>
          <w:sz w:val="28"/>
          <w:szCs w:val="28"/>
          <w:lang w:eastAsia="ru-RU"/>
        </w:rPr>
        <w:t xml:space="preserve"> п.65 раздела </w:t>
      </w:r>
      <w:r w:rsidRPr="006E09D4">
        <w:rPr>
          <w:rFonts w:ascii="Times New Roman" w:eastAsia="Times New Roman" w:hAnsi="Times New Roman" w:cs="Times New Roman"/>
          <w:sz w:val="28"/>
          <w:szCs w:val="28"/>
          <w:lang w:val="en-US" w:eastAsia="ru-RU"/>
        </w:rPr>
        <w:t>V</w:t>
      </w:r>
      <w:r w:rsidRPr="006E09D4">
        <w:rPr>
          <w:rFonts w:ascii="Times New Roman" w:eastAsia="Times New Roman" w:hAnsi="Times New Roman" w:cs="Times New Roman"/>
          <w:sz w:val="28"/>
          <w:szCs w:val="28"/>
          <w:lang w:eastAsia="ru-RU"/>
        </w:rPr>
        <w:t xml:space="preserve"> и статьей 108 раздела </w:t>
      </w:r>
      <w:r w:rsidRPr="006E09D4">
        <w:rPr>
          <w:rFonts w:ascii="Times New Roman" w:eastAsia="Times New Roman" w:hAnsi="Times New Roman" w:cs="Times New Roman"/>
          <w:sz w:val="28"/>
          <w:szCs w:val="28"/>
          <w:lang w:val="en-US" w:eastAsia="ru-RU"/>
        </w:rPr>
        <w:t>VI</w:t>
      </w:r>
      <w:r w:rsidRPr="006E09D4">
        <w:rPr>
          <w:rFonts w:ascii="Times New Roman" w:eastAsia="Times New Roman" w:hAnsi="Times New Roman" w:cs="Times New Roman"/>
          <w:sz w:val="28"/>
          <w:szCs w:val="28"/>
          <w:lang w:eastAsia="ru-RU"/>
        </w:rPr>
        <w:t xml:space="preserve"> </w:t>
      </w:r>
      <w:r w:rsidRPr="006E09D4">
        <w:rPr>
          <w:rFonts w:ascii="Times New Roman" w:eastAsia="Times New Roman" w:hAnsi="Times New Roman" w:cs="Times New Roman"/>
          <w:bCs/>
          <w:sz w:val="28"/>
          <w:szCs w:val="28"/>
          <w:lang w:eastAsia="ru-RU"/>
        </w:rPr>
        <w:t xml:space="preserve">Постановления Проектным офисом комплексной утилизации АПЛ Госкорпорации «Росатом» </w:t>
      </w:r>
      <w:r w:rsidRPr="006E09D4">
        <w:rPr>
          <w:rFonts w:ascii="Times New Roman" w:eastAsia="Times New Roman" w:hAnsi="Times New Roman" w:cs="Times New Roman"/>
          <w:sz w:val="28"/>
          <w:szCs w:val="28"/>
          <w:lang w:eastAsia="ru-RU"/>
        </w:rPr>
        <w:t xml:space="preserve">направлен запрос в адрес предприятий – потенциальных поставщиков о представлении предложений о прогнозной цене на работы по проведению КИРО и актуализации КД для утилизации АПЛ зав. № 513 (исх. № 1-2.9/15943 </w:t>
      </w:r>
      <w:r w:rsidRPr="006E09D4">
        <w:rPr>
          <w:rFonts w:ascii="Times New Roman" w:eastAsia="Times New Roman" w:hAnsi="Times New Roman" w:cs="Times New Roman"/>
          <w:sz w:val="28"/>
          <w:szCs w:val="28"/>
          <w:lang w:eastAsia="ru-RU"/>
        </w:rPr>
        <w:br/>
        <w:t>от 04.04.2019);</w:t>
      </w:r>
    </w:p>
    <w:p w:rsidR="006E09D4" w:rsidRPr="006E09D4" w:rsidRDefault="006E09D4" w:rsidP="004D78DC">
      <w:pPr>
        <w:numPr>
          <w:ilvl w:val="1"/>
          <w:numId w:val="45"/>
        </w:numPr>
        <w:tabs>
          <w:tab w:val="left" w:pos="1701"/>
        </w:tabs>
        <w:spacing w:after="0" w:line="240" w:lineRule="auto"/>
        <w:ind w:left="284" w:firstLine="709"/>
        <w:jc w:val="both"/>
        <w:rPr>
          <w:rFonts w:ascii="Times New Roman" w:eastAsia="Times New Roman" w:hAnsi="Times New Roman" w:cs="Times New Roman"/>
          <w:bCs/>
          <w:sz w:val="28"/>
          <w:szCs w:val="28"/>
          <w:lang w:eastAsia="ru-RU"/>
        </w:rPr>
      </w:pPr>
      <w:r w:rsidRPr="006E09D4">
        <w:rPr>
          <w:rFonts w:ascii="Times New Roman" w:eastAsia="Times New Roman" w:hAnsi="Times New Roman" w:cs="Times New Roman"/>
          <w:sz w:val="28"/>
          <w:szCs w:val="28"/>
          <w:lang w:eastAsia="ru-RU"/>
        </w:rPr>
        <w:t xml:space="preserve">Согласно п.67 раздела </w:t>
      </w:r>
      <w:r w:rsidRPr="006E09D4">
        <w:rPr>
          <w:rFonts w:ascii="Times New Roman" w:eastAsia="Times New Roman" w:hAnsi="Times New Roman" w:cs="Times New Roman"/>
          <w:sz w:val="28"/>
          <w:szCs w:val="28"/>
          <w:lang w:val="en-US" w:eastAsia="ru-RU"/>
        </w:rPr>
        <w:t>V</w:t>
      </w:r>
      <w:r w:rsidRPr="006E09D4">
        <w:rPr>
          <w:rFonts w:ascii="Times New Roman" w:eastAsia="Times New Roman" w:hAnsi="Times New Roman" w:cs="Times New Roman"/>
          <w:sz w:val="28"/>
          <w:szCs w:val="28"/>
          <w:lang w:eastAsia="ru-RU"/>
        </w:rPr>
        <w:t xml:space="preserve"> Постановления  сводная информация о номенклатуре продукции и потенциальных поставщиках, которым направлены </w:t>
      </w:r>
      <w:r w:rsidRPr="006E09D4">
        <w:rPr>
          <w:rFonts w:ascii="Times New Roman" w:eastAsia="Times New Roman" w:hAnsi="Times New Roman" w:cs="Times New Roman"/>
          <w:sz w:val="28"/>
          <w:szCs w:val="28"/>
          <w:lang w:eastAsia="ru-RU"/>
        </w:rPr>
        <w:lastRenderedPageBreak/>
        <w:t xml:space="preserve">запросы о прогнозной цене, направлена в отраслевой орган – </w:t>
      </w:r>
      <w:proofErr w:type="spellStart"/>
      <w:r w:rsidRPr="006E09D4">
        <w:rPr>
          <w:rFonts w:ascii="Times New Roman" w:eastAsia="Times New Roman" w:hAnsi="Times New Roman" w:cs="Times New Roman"/>
          <w:sz w:val="28"/>
          <w:szCs w:val="28"/>
          <w:lang w:eastAsia="ru-RU"/>
        </w:rPr>
        <w:t>Минпромторг</w:t>
      </w:r>
      <w:proofErr w:type="spellEnd"/>
      <w:r w:rsidRPr="006E09D4">
        <w:rPr>
          <w:rFonts w:ascii="Times New Roman" w:eastAsia="Times New Roman" w:hAnsi="Times New Roman" w:cs="Times New Roman"/>
          <w:sz w:val="28"/>
          <w:szCs w:val="28"/>
          <w:lang w:eastAsia="ru-RU"/>
        </w:rPr>
        <w:t xml:space="preserve"> России (письмо от 09.04.2019 № 1-4/16674-дсп). На запрос о представлении цен на работы по проведению КИРО и актуализации КД для утилизации АПЛ зав.№ 513 получены следующие ответы: </w:t>
      </w:r>
    </w:p>
    <w:p w:rsidR="006E09D4" w:rsidRPr="006E09D4" w:rsidRDefault="006E09D4" w:rsidP="004D78DC">
      <w:pPr>
        <w:numPr>
          <w:ilvl w:val="0"/>
          <w:numId w:val="47"/>
        </w:numPr>
        <w:tabs>
          <w:tab w:val="left" w:pos="1134"/>
        </w:tabs>
        <w:spacing w:after="0" w:line="240" w:lineRule="auto"/>
        <w:ind w:left="284" w:firstLine="567"/>
        <w:jc w:val="both"/>
        <w:rPr>
          <w:rFonts w:ascii="Times New Roman" w:eastAsia="Times New Roman" w:hAnsi="Times New Roman" w:cs="Times New Roman"/>
          <w:bCs/>
          <w:color w:val="000000"/>
          <w:sz w:val="28"/>
          <w:szCs w:val="28"/>
          <w:lang w:eastAsia="ru-RU"/>
        </w:rPr>
      </w:pPr>
      <w:r w:rsidRPr="006E09D4">
        <w:rPr>
          <w:rFonts w:ascii="Times New Roman" w:eastAsia="Times New Roman" w:hAnsi="Times New Roman" w:cs="Times New Roman"/>
          <w:sz w:val="28"/>
          <w:szCs w:val="28"/>
          <w:lang w:eastAsia="ru-RU"/>
        </w:rPr>
        <w:t xml:space="preserve">от </w:t>
      </w:r>
      <w:r w:rsidR="004D78DC">
        <w:rPr>
          <w:rFonts w:ascii="Times New Roman" w:eastAsia="Times New Roman" w:hAnsi="Times New Roman" w:cs="Times New Roman"/>
          <w:bCs/>
          <w:sz w:val="28"/>
          <w:szCs w:val="28"/>
          <w:lang w:eastAsia="ru-RU"/>
        </w:rPr>
        <w:t>Исполнителя 1</w:t>
      </w:r>
      <w:r w:rsidRPr="006E09D4">
        <w:rPr>
          <w:rFonts w:ascii="Times New Roman" w:eastAsia="Times New Roman" w:hAnsi="Times New Roman" w:cs="Times New Roman"/>
          <w:sz w:val="28"/>
          <w:szCs w:val="28"/>
          <w:lang w:eastAsia="ru-RU"/>
        </w:rPr>
        <w:t xml:space="preserve"> о невозможности направления предложений о прогнозной цене на продукцию, удовлетворяющую требованиям государственного заказчика (исх. № 26-91-892 от 22.04.2019)</w:t>
      </w:r>
      <w:r w:rsidRPr="006E09D4">
        <w:rPr>
          <w:rFonts w:ascii="Times New Roman" w:eastAsia="Times New Roman" w:hAnsi="Times New Roman" w:cs="Times New Roman"/>
          <w:bCs/>
          <w:color w:val="000000"/>
          <w:sz w:val="28"/>
          <w:szCs w:val="28"/>
          <w:lang w:eastAsia="ru-RU"/>
        </w:rPr>
        <w:t>;</w:t>
      </w:r>
    </w:p>
    <w:p w:rsidR="006E09D4" w:rsidRPr="006E09D4" w:rsidRDefault="004D78DC" w:rsidP="004D78DC">
      <w:pPr>
        <w:tabs>
          <w:tab w:val="left" w:pos="1134"/>
        </w:tabs>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от Исполнителя 2</w:t>
      </w:r>
      <w:r w:rsidR="006E09D4" w:rsidRPr="006E09D4">
        <w:rPr>
          <w:rFonts w:ascii="Times New Roman" w:eastAsia="Times New Roman" w:hAnsi="Times New Roman" w:cs="Times New Roman"/>
          <w:sz w:val="28"/>
          <w:szCs w:val="28"/>
          <w:lang w:eastAsia="ru-RU"/>
        </w:rPr>
        <w:t xml:space="preserve"> с прогнозной ценой на работы по проведению КИРО и актуализации КД для утилизации АПЛ зав.№ 513 (исх.№ 4/073-15 от 25.04.2019) </w:t>
      </w:r>
      <w:r w:rsidR="006E09D4" w:rsidRPr="006E09D4">
        <w:rPr>
          <w:rFonts w:ascii="Times New Roman" w:eastAsia="Times New Roman" w:hAnsi="Times New Roman" w:cs="Times New Roman"/>
          <w:bCs/>
          <w:sz w:val="28"/>
          <w:szCs w:val="28"/>
          <w:lang w:eastAsia="ru-RU"/>
        </w:rPr>
        <w:t xml:space="preserve">в размере </w:t>
      </w:r>
      <w:r w:rsidR="006E09D4" w:rsidRPr="006E09D4">
        <w:rPr>
          <w:rFonts w:ascii="Times New Roman" w:eastAsia="Times New Roman" w:hAnsi="Times New Roman" w:cs="Times New Roman"/>
          <w:bCs/>
          <w:color w:val="000000"/>
          <w:sz w:val="28"/>
          <w:szCs w:val="28"/>
          <w:lang w:eastAsia="ru-RU"/>
        </w:rPr>
        <w:t>27 239 314,55 руб. (без НДС), с НДС 20,0% – 32 687 177,46 руб.;</w:t>
      </w:r>
    </w:p>
    <w:p w:rsidR="006E09D4" w:rsidRPr="006E09D4" w:rsidRDefault="006E09D4" w:rsidP="004D78DC">
      <w:pPr>
        <w:numPr>
          <w:ilvl w:val="0"/>
          <w:numId w:val="47"/>
        </w:numPr>
        <w:tabs>
          <w:tab w:val="left" w:pos="1134"/>
        </w:tabs>
        <w:spacing w:after="0" w:line="240" w:lineRule="auto"/>
        <w:ind w:left="0" w:firstLine="709"/>
        <w:jc w:val="both"/>
        <w:rPr>
          <w:rFonts w:ascii="Times New Roman" w:eastAsia="Times New Roman" w:hAnsi="Times New Roman" w:cs="Times New Roman"/>
          <w:bCs/>
          <w:color w:val="000000"/>
          <w:sz w:val="28"/>
          <w:szCs w:val="28"/>
          <w:lang w:eastAsia="ru-RU"/>
        </w:rPr>
      </w:pPr>
      <w:r w:rsidRPr="006E09D4">
        <w:rPr>
          <w:rFonts w:ascii="Times New Roman" w:eastAsia="Times New Roman" w:hAnsi="Times New Roman" w:cs="Times New Roman"/>
          <w:sz w:val="28"/>
          <w:szCs w:val="28"/>
          <w:lang w:eastAsia="ru-RU"/>
        </w:rPr>
        <w:t xml:space="preserve">от </w:t>
      </w:r>
      <w:r w:rsidR="004D78DC">
        <w:rPr>
          <w:rFonts w:ascii="Times New Roman" w:eastAsia="Times New Roman" w:hAnsi="Times New Roman" w:cs="Times New Roman"/>
          <w:sz w:val="28"/>
          <w:szCs w:val="28"/>
          <w:lang w:eastAsia="ru-RU"/>
        </w:rPr>
        <w:t xml:space="preserve">Исполнителя 3 </w:t>
      </w:r>
      <w:r w:rsidRPr="006E09D4">
        <w:rPr>
          <w:rFonts w:ascii="Times New Roman" w:eastAsia="Times New Roman" w:hAnsi="Times New Roman" w:cs="Times New Roman"/>
          <w:sz w:val="28"/>
          <w:szCs w:val="28"/>
          <w:lang w:eastAsia="ru-RU"/>
        </w:rPr>
        <w:t xml:space="preserve">с прогнозной ценой на работы по проведению КИРО и актуализации КД для утилизации АПЛ зав. № 513 </w:t>
      </w:r>
      <w:r w:rsidRPr="006E09D4">
        <w:rPr>
          <w:rFonts w:ascii="Times New Roman" w:eastAsia="Times New Roman" w:hAnsi="Times New Roman" w:cs="Times New Roman"/>
          <w:sz w:val="28"/>
          <w:szCs w:val="28"/>
          <w:lang w:eastAsia="ru-RU"/>
        </w:rPr>
        <w:br/>
        <w:t xml:space="preserve">(исх. № 920-500/13-4560 от 21.05.2019) </w:t>
      </w:r>
      <w:r w:rsidRPr="006E09D4">
        <w:rPr>
          <w:rFonts w:ascii="Times New Roman" w:eastAsia="Times New Roman" w:hAnsi="Times New Roman" w:cs="Times New Roman"/>
          <w:bCs/>
          <w:sz w:val="28"/>
          <w:szCs w:val="28"/>
          <w:lang w:eastAsia="ru-RU"/>
        </w:rPr>
        <w:t xml:space="preserve">в размере </w:t>
      </w:r>
      <w:r w:rsidRPr="006E09D4">
        <w:rPr>
          <w:rFonts w:ascii="Times New Roman" w:eastAsia="Times New Roman" w:hAnsi="Times New Roman" w:cs="Times New Roman"/>
          <w:bCs/>
          <w:color w:val="000000"/>
          <w:sz w:val="28"/>
          <w:szCs w:val="28"/>
          <w:lang w:eastAsia="ru-RU"/>
        </w:rPr>
        <w:t>54 379 474,00 руб. (без НДС), а с НДС 20,0% – 65 255 368,80 руб.</w:t>
      </w:r>
    </w:p>
    <w:p w:rsidR="006E09D4" w:rsidRPr="006E09D4" w:rsidRDefault="006E09D4" w:rsidP="004D78DC">
      <w:pPr>
        <w:numPr>
          <w:ilvl w:val="1"/>
          <w:numId w:val="45"/>
        </w:numPr>
        <w:tabs>
          <w:tab w:val="left" w:pos="1701"/>
        </w:tabs>
        <w:suppressAutoHyphens/>
        <w:spacing w:after="0" w:line="240" w:lineRule="auto"/>
        <w:ind w:left="0"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color w:val="000000"/>
          <w:sz w:val="28"/>
          <w:szCs w:val="28"/>
          <w:lang w:eastAsia="ru-RU"/>
        </w:rPr>
        <w:t xml:space="preserve">Однако анализ прогнозных цен, представленных </w:t>
      </w:r>
      <w:r w:rsidR="004D78DC">
        <w:rPr>
          <w:rFonts w:ascii="Times New Roman" w:eastAsia="Times New Roman" w:hAnsi="Times New Roman" w:cs="Times New Roman"/>
          <w:sz w:val="28"/>
          <w:szCs w:val="28"/>
          <w:lang w:eastAsia="ru-RU"/>
        </w:rPr>
        <w:t>Исполнителем 2</w:t>
      </w:r>
      <w:r w:rsidRPr="006E09D4">
        <w:rPr>
          <w:rFonts w:ascii="Times New Roman" w:eastAsia="Times New Roman" w:hAnsi="Times New Roman" w:cs="Times New Roman"/>
          <w:sz w:val="28"/>
          <w:szCs w:val="28"/>
          <w:lang w:eastAsia="ru-RU"/>
        </w:rPr>
        <w:t xml:space="preserve"> и </w:t>
      </w:r>
      <w:r w:rsidR="004D78DC">
        <w:rPr>
          <w:rFonts w:ascii="Times New Roman" w:eastAsia="Times New Roman" w:hAnsi="Times New Roman" w:cs="Times New Roman"/>
          <w:sz w:val="28"/>
          <w:szCs w:val="28"/>
          <w:lang w:eastAsia="ru-RU"/>
        </w:rPr>
        <w:t>Исполнителем 3</w:t>
      </w:r>
      <w:r w:rsidRPr="006E09D4">
        <w:rPr>
          <w:rFonts w:ascii="Times New Roman" w:eastAsia="Times New Roman" w:hAnsi="Times New Roman" w:cs="Times New Roman"/>
          <w:sz w:val="28"/>
          <w:szCs w:val="28"/>
          <w:lang w:eastAsia="ru-RU"/>
        </w:rPr>
        <w:t>, показал, что:</w:t>
      </w:r>
    </w:p>
    <w:p w:rsidR="006E09D4" w:rsidRPr="006E09D4" w:rsidRDefault="00D37526" w:rsidP="004D78DC">
      <w:pPr>
        <w:numPr>
          <w:ilvl w:val="0"/>
          <w:numId w:val="4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2</w:t>
      </w:r>
      <w:r w:rsidR="006E09D4" w:rsidRPr="006E09D4">
        <w:rPr>
          <w:rFonts w:ascii="Times New Roman" w:eastAsia="Times New Roman" w:hAnsi="Times New Roman" w:cs="Times New Roman"/>
          <w:sz w:val="28"/>
          <w:szCs w:val="28"/>
          <w:lang w:eastAsia="ru-RU"/>
        </w:rPr>
        <w:t xml:space="preserve"> в свои расчеты стоимости работ включило только разработку (актуализацию) КД для утилизации АПЛ зав. № 513;</w:t>
      </w:r>
    </w:p>
    <w:p w:rsidR="006E09D4" w:rsidRPr="006E09D4" w:rsidRDefault="006E09D4" w:rsidP="004D78DC">
      <w:pPr>
        <w:numPr>
          <w:ilvl w:val="0"/>
          <w:numId w:val="4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Предложения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не соответствуют техническому заданию на выполнение работ по проведению КИРО и актуализации КД для утилизации АПЛ зав. № 513.</w:t>
      </w:r>
    </w:p>
    <w:p w:rsidR="006E09D4" w:rsidRPr="006E09D4" w:rsidRDefault="006E09D4" w:rsidP="004D78DC">
      <w:pPr>
        <w:numPr>
          <w:ilvl w:val="1"/>
          <w:numId w:val="45"/>
        </w:numPr>
        <w:tabs>
          <w:tab w:val="left" w:pos="1701"/>
        </w:tabs>
        <w:suppressAutoHyphens/>
        <w:spacing w:after="0" w:line="240" w:lineRule="auto"/>
        <w:ind w:left="0"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Исходя из этого </w:t>
      </w:r>
      <w:r w:rsidRPr="006E09D4">
        <w:rPr>
          <w:rFonts w:ascii="Times New Roman" w:eastAsia="Times New Roman" w:hAnsi="Times New Roman" w:cs="Times New Roman"/>
          <w:bCs/>
          <w:sz w:val="28"/>
          <w:szCs w:val="28"/>
          <w:lang w:eastAsia="ru-RU"/>
        </w:rPr>
        <w:t xml:space="preserve">Проектным офисом комплексной утилизации АПЛ Госкорпорации «Росатом» направлены повторные запросы о представлении предложений о прогнозной цене в адрес </w:t>
      </w:r>
      <w:r w:rsidR="00D37526">
        <w:rPr>
          <w:rFonts w:ascii="Times New Roman" w:eastAsia="Times New Roman" w:hAnsi="Times New Roman" w:cs="Times New Roman"/>
          <w:sz w:val="28"/>
          <w:szCs w:val="28"/>
          <w:lang w:eastAsia="ru-RU"/>
        </w:rPr>
        <w:t>Исполнителя 2</w:t>
      </w:r>
      <w:r w:rsidRPr="006E09D4">
        <w:rPr>
          <w:rFonts w:ascii="Times New Roman" w:eastAsia="Times New Roman" w:hAnsi="Times New Roman" w:cs="Times New Roman"/>
          <w:sz w:val="28"/>
          <w:szCs w:val="28"/>
          <w:lang w:eastAsia="ru-RU"/>
        </w:rPr>
        <w:t xml:space="preserve"> </w:t>
      </w:r>
      <w:r w:rsidRPr="006E09D4">
        <w:rPr>
          <w:rFonts w:ascii="Times New Roman" w:eastAsia="Times New Roman" w:hAnsi="Times New Roman" w:cs="Times New Roman"/>
          <w:sz w:val="28"/>
          <w:szCs w:val="28"/>
          <w:lang w:eastAsia="ru-RU"/>
        </w:rPr>
        <w:br/>
        <w:t xml:space="preserve">(исх. № 1-2.9/38401 от 20.08.2019) и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(исх. № 1-2.9/38404 </w:t>
      </w:r>
      <w:r w:rsidRPr="006E09D4">
        <w:rPr>
          <w:rFonts w:ascii="Times New Roman" w:eastAsia="Times New Roman" w:hAnsi="Times New Roman" w:cs="Times New Roman"/>
          <w:sz w:val="28"/>
          <w:szCs w:val="28"/>
          <w:lang w:eastAsia="ru-RU"/>
        </w:rPr>
        <w:br/>
        <w:t>от 20.08.2019.</w:t>
      </w:r>
    </w:p>
    <w:p w:rsidR="006E09D4" w:rsidRPr="006E09D4" w:rsidRDefault="00D37526" w:rsidP="004D78DC">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2</w:t>
      </w:r>
      <w:r w:rsidR="006E09D4" w:rsidRPr="006E09D4">
        <w:rPr>
          <w:rFonts w:ascii="Times New Roman" w:eastAsia="Times New Roman" w:hAnsi="Times New Roman" w:cs="Times New Roman"/>
          <w:sz w:val="28"/>
          <w:szCs w:val="28"/>
          <w:lang w:eastAsia="ru-RU"/>
        </w:rPr>
        <w:t xml:space="preserve"> в исх. № 4/010-428 от 23.08.2019 подтвердило стоимость работ по актуализации КД для утилизации АПЛ зав. </w:t>
      </w:r>
      <w:r w:rsidR="006E09D4" w:rsidRPr="006E09D4">
        <w:rPr>
          <w:rFonts w:ascii="Times New Roman" w:eastAsia="Times New Roman" w:hAnsi="Times New Roman" w:cs="Times New Roman"/>
          <w:sz w:val="28"/>
          <w:szCs w:val="28"/>
          <w:lang w:eastAsia="ru-RU"/>
        </w:rPr>
        <w:br/>
        <w:t xml:space="preserve">№ 513 на сумму </w:t>
      </w:r>
      <w:r w:rsidR="006E09D4" w:rsidRPr="006E09D4">
        <w:rPr>
          <w:rFonts w:ascii="Times New Roman" w:eastAsia="Times New Roman" w:hAnsi="Times New Roman" w:cs="Times New Roman"/>
          <w:bCs/>
          <w:color w:val="000000"/>
          <w:sz w:val="28"/>
          <w:szCs w:val="28"/>
          <w:lang w:eastAsia="ru-RU"/>
        </w:rPr>
        <w:t>27 239 314,55 руб. (без НДС), а с НДС 20,0% – 32 687 177,46 руб.</w:t>
      </w:r>
    </w:p>
    <w:p w:rsidR="006E09D4" w:rsidRPr="006E09D4" w:rsidRDefault="00D37526" w:rsidP="004D78DC">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 3 </w:t>
      </w:r>
      <w:r w:rsidR="006E09D4" w:rsidRPr="006E09D4">
        <w:rPr>
          <w:rFonts w:ascii="Times New Roman" w:eastAsia="Times New Roman" w:hAnsi="Times New Roman" w:cs="Times New Roman"/>
          <w:sz w:val="28"/>
          <w:szCs w:val="28"/>
          <w:lang w:eastAsia="ru-RU"/>
        </w:rPr>
        <w:t xml:space="preserve">представило предложения с прогнозной ценой на работы по проведению КИРО и актуализации КД для утилизации АПЛ зав. № 513 (исх. № 920-500/13-8473 от 25.09.2019) </w:t>
      </w:r>
      <w:r w:rsidR="006E09D4" w:rsidRPr="006E09D4">
        <w:rPr>
          <w:rFonts w:ascii="Times New Roman" w:eastAsia="Times New Roman" w:hAnsi="Times New Roman" w:cs="Times New Roman"/>
          <w:bCs/>
          <w:sz w:val="28"/>
          <w:szCs w:val="28"/>
          <w:lang w:eastAsia="ru-RU"/>
        </w:rPr>
        <w:t xml:space="preserve">на сумму </w:t>
      </w:r>
      <w:r w:rsidR="006E09D4" w:rsidRPr="006E09D4">
        <w:rPr>
          <w:rFonts w:ascii="Times New Roman" w:eastAsia="Times New Roman" w:hAnsi="Times New Roman" w:cs="Times New Roman"/>
          <w:bCs/>
          <w:color w:val="000000"/>
          <w:sz w:val="28"/>
          <w:szCs w:val="28"/>
          <w:lang w:eastAsia="ru-RU"/>
        </w:rPr>
        <w:t>63 086 893,00 руб. (без НДС), а с НДС 20,0% – 75 704 271,60 руб.</w:t>
      </w:r>
    </w:p>
    <w:p w:rsidR="006E09D4" w:rsidRPr="006E09D4" w:rsidRDefault="006E09D4" w:rsidP="004D78DC">
      <w:p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При этом </w:t>
      </w:r>
      <w:r w:rsidR="00D37526">
        <w:rPr>
          <w:rFonts w:ascii="Times New Roman" w:eastAsia="Times New Roman" w:hAnsi="Times New Roman" w:cs="Times New Roman"/>
          <w:sz w:val="28"/>
          <w:szCs w:val="28"/>
          <w:lang w:eastAsia="ru-RU"/>
        </w:rPr>
        <w:t>Исполнитель 3</w:t>
      </w:r>
      <w:r w:rsidRPr="006E09D4">
        <w:rPr>
          <w:rFonts w:ascii="Times New Roman" w:eastAsia="Times New Roman" w:hAnsi="Times New Roman" w:cs="Times New Roman"/>
          <w:sz w:val="28"/>
          <w:szCs w:val="28"/>
          <w:lang w:eastAsia="ru-RU"/>
        </w:rPr>
        <w:t xml:space="preserve"> в свои расчетно-калькуляционные материалы (далее РКМ) включило предложения </w:t>
      </w:r>
      <w:r w:rsidR="00D37526">
        <w:rPr>
          <w:rFonts w:ascii="Times New Roman" w:eastAsia="Times New Roman" w:hAnsi="Times New Roman" w:cs="Times New Roman"/>
          <w:sz w:val="28"/>
          <w:szCs w:val="28"/>
          <w:lang w:eastAsia="ru-RU"/>
        </w:rPr>
        <w:t>Исполнителя 2</w:t>
      </w:r>
      <w:r w:rsidRPr="006E09D4">
        <w:rPr>
          <w:rFonts w:ascii="Times New Roman" w:eastAsia="Times New Roman" w:hAnsi="Times New Roman" w:cs="Times New Roman"/>
          <w:sz w:val="28"/>
          <w:szCs w:val="28"/>
          <w:lang w:eastAsia="ru-RU"/>
        </w:rPr>
        <w:t xml:space="preserve"> по актуализации КД для утилизации АПЛ зав. № 513 на сумму </w:t>
      </w:r>
      <w:r w:rsidRPr="006E09D4">
        <w:rPr>
          <w:rFonts w:ascii="Times New Roman" w:eastAsia="Times New Roman" w:hAnsi="Times New Roman" w:cs="Times New Roman"/>
          <w:bCs/>
          <w:color w:val="000000"/>
          <w:sz w:val="28"/>
          <w:szCs w:val="28"/>
          <w:lang w:eastAsia="ru-RU"/>
        </w:rPr>
        <w:t>27 239 314,55 руб. (без НДС).</w:t>
      </w:r>
    </w:p>
    <w:p w:rsidR="006E09D4" w:rsidRPr="006E09D4" w:rsidRDefault="006E09D4" w:rsidP="004D78DC">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color w:val="000000"/>
          <w:sz w:val="28"/>
          <w:szCs w:val="28"/>
          <w:lang w:eastAsia="ru-RU"/>
        </w:rPr>
        <w:t xml:space="preserve">В таблице № 1 приведен анализ плановой </w:t>
      </w:r>
      <w:r w:rsidRPr="006E09D4">
        <w:rPr>
          <w:rFonts w:ascii="Times New Roman" w:eastAsia="Times New Roman" w:hAnsi="Times New Roman" w:cs="Times New Roman"/>
          <w:sz w:val="28"/>
          <w:szCs w:val="28"/>
          <w:lang w:eastAsia="ru-RU"/>
        </w:rPr>
        <w:t xml:space="preserve">калькуляция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w:t>
      </w:r>
    </w:p>
    <w:p w:rsidR="006E09D4" w:rsidRPr="006E09D4" w:rsidRDefault="006E09D4" w:rsidP="004D78DC">
      <w:pPr>
        <w:spacing w:after="0" w:line="240" w:lineRule="auto"/>
        <w:jc w:val="right"/>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Таблица № 1</w:t>
      </w:r>
    </w:p>
    <w:tbl>
      <w:tblPr>
        <w:tblW w:w="10221" w:type="dxa"/>
        <w:tblInd w:w="93" w:type="dxa"/>
        <w:tblLook w:val="04A0" w:firstRow="1" w:lastRow="0" w:firstColumn="1" w:lastColumn="0" w:noHBand="0" w:noVBand="1"/>
      </w:tblPr>
      <w:tblGrid>
        <w:gridCol w:w="580"/>
        <w:gridCol w:w="3830"/>
        <w:gridCol w:w="1984"/>
        <w:gridCol w:w="1843"/>
        <w:gridCol w:w="1984"/>
      </w:tblGrid>
      <w:tr w:rsidR="006E09D4" w:rsidRPr="006E09D4" w:rsidTr="006E09D4">
        <w:trPr>
          <w:trHeight w:val="9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п/п</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Наименование статей калькуляции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Стоимость </w:t>
            </w:r>
          </w:p>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КИРО по РКМ "Онеги"                                       ( 1-й вариант)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Стоимость КИРО по РКМ "Онеги"                                       ( 2-й вариант)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Стоимость </w:t>
            </w:r>
          </w:p>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КИРО по РКМ "Онеги"                                       (анализ)</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w:t>
            </w:r>
          </w:p>
        </w:tc>
        <w:tc>
          <w:tcPr>
            <w:tcW w:w="383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 xml:space="preserve">Затраты на материалы, в </w:t>
            </w:r>
            <w:proofErr w:type="spellStart"/>
            <w:r w:rsidRPr="006E09D4">
              <w:rPr>
                <w:rFonts w:ascii="Times New Roman" w:eastAsia="Times New Roman" w:hAnsi="Times New Roman" w:cs="Times New Roman"/>
                <w:sz w:val="24"/>
                <w:szCs w:val="24"/>
                <w:lang w:eastAsia="ru-RU"/>
              </w:rPr>
              <w:t>т.ч</w:t>
            </w:r>
            <w:proofErr w:type="spellEnd"/>
            <w:r w:rsidRPr="006E09D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Затраты на оплату труда , в </w:t>
            </w:r>
            <w:proofErr w:type="spellStart"/>
            <w:r w:rsidRPr="006E09D4">
              <w:rPr>
                <w:rFonts w:ascii="Times New Roman" w:eastAsia="Times New Roman" w:hAnsi="Times New Roman" w:cs="Times New Roman"/>
                <w:color w:val="000000"/>
                <w:sz w:val="24"/>
                <w:szCs w:val="24"/>
                <w:lang w:eastAsia="ru-RU"/>
              </w:rPr>
              <w:t>т.ч</w:t>
            </w:r>
            <w:proofErr w:type="spellEnd"/>
            <w:r w:rsidRPr="006E09D4">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9 081 180,95</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12 024 471,52</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9 507 666,76</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lastRenderedPageBreak/>
              <w:t>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-ОЗП</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7 322 352,00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9 845 632,95</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7 784 874,12</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24,02%</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22,13%</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22,13%</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-ДЗП</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1 758 828,95</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2 178 838,57</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1 722 792,64</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24,76%</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25,02%</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25,02%</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4D78DC">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Отчисления на социальные нужды</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2 248 500,40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3 008 522,77</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4D78DC">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2 378 818,22</w:t>
            </w:r>
          </w:p>
        </w:tc>
      </w:tr>
      <w:tr w:rsidR="006E09D4" w:rsidRPr="006E09D4" w:rsidTr="006E09D4">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4</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Специальные затраты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0,00</w:t>
            </w:r>
          </w:p>
        </w:tc>
      </w:tr>
      <w:tr w:rsidR="006E09D4" w:rsidRPr="006E09D4" w:rsidTr="006E09D4">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5</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Общепроизводственные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r>
      <w:tr w:rsidR="006E09D4" w:rsidRPr="006E09D4" w:rsidTr="006E09D4">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82,36%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77,74%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77,74%</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6</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Общехозяйственные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6 030 689,11</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7 653 995,06</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6 051 961,14</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Прочие производственные затраты</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349 600,00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469 600,00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469 600,00</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8</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 xml:space="preserve">Производственная </w:t>
            </w:r>
          </w:p>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себестоимость</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17 709 970,46</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23 156 589,35</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18 408 046,12</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9</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Затраты сторонних организаций</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32 799 514,55</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34 949 491,11</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31 664 336,32</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10</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Полная себестоимость</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50 509 485,01</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58 106 080,46</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50 072 382,44</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11</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Прибыль</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3 869 988,99</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4 980 812,54</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3 998 252,59</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прибыли от собственных затрат</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Прибыль от собственных затрат</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3 541 993,84</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4 631 317,63</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3 681 609,22</w:t>
            </w:r>
          </w:p>
        </w:tc>
      </w:tr>
      <w:tr w:rsidR="006E09D4" w:rsidRPr="006E09D4" w:rsidTr="006E09D4">
        <w:trPr>
          <w:trHeight w:val="43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прибыл от привнесенных затрат</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Прибыль от собственных затрат</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327 995,15</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349 494,91</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316 643,36</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12</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Цена (без НДС)</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54 379 474,00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63 086 893,00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54 070 635,03</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20,0%</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13</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НДС</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10 875 894,80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12 617 378,60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10 814 127,01</w:t>
            </w:r>
          </w:p>
        </w:tc>
      </w:tr>
      <w:tr w:rsidR="006E09D4" w:rsidRPr="006E09D4" w:rsidTr="006E09D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14</w:t>
            </w:r>
          </w:p>
        </w:tc>
        <w:tc>
          <w:tcPr>
            <w:tcW w:w="383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Цена с НДС</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65 255 368,80</w:t>
            </w:r>
          </w:p>
        </w:tc>
        <w:tc>
          <w:tcPr>
            <w:tcW w:w="184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75 704 271,60</w:t>
            </w:r>
          </w:p>
        </w:tc>
        <w:tc>
          <w:tcPr>
            <w:tcW w:w="198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64 884 762,03</w:t>
            </w:r>
          </w:p>
        </w:tc>
      </w:tr>
    </w:tbl>
    <w:p w:rsidR="006E09D4" w:rsidRPr="006E09D4" w:rsidRDefault="006E09D4" w:rsidP="006E09D4">
      <w:pPr>
        <w:tabs>
          <w:tab w:val="left" w:pos="1701"/>
        </w:tabs>
        <w:suppressAutoHyphens/>
        <w:spacing w:after="0" w:line="240" w:lineRule="auto"/>
        <w:jc w:val="both"/>
        <w:rPr>
          <w:rFonts w:ascii="Times New Roman" w:eastAsia="Times New Roman" w:hAnsi="Times New Roman" w:cs="Times New Roman"/>
          <w:sz w:val="28"/>
          <w:szCs w:val="28"/>
          <w:lang w:eastAsia="ru-RU"/>
        </w:rPr>
      </w:pPr>
    </w:p>
    <w:p w:rsidR="006E09D4" w:rsidRPr="006E09D4" w:rsidRDefault="006E09D4" w:rsidP="00D37526">
      <w:pPr>
        <w:numPr>
          <w:ilvl w:val="1"/>
          <w:numId w:val="45"/>
        </w:numPr>
        <w:tabs>
          <w:tab w:val="left" w:pos="1701"/>
        </w:tabs>
        <w:suppressAutoHyphens/>
        <w:spacing w:after="0" w:line="360" w:lineRule="auto"/>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В состав затрат </w:t>
      </w:r>
      <w:r w:rsidR="00D37526">
        <w:rPr>
          <w:rFonts w:ascii="Times New Roman" w:eastAsia="Times New Roman" w:hAnsi="Times New Roman" w:cs="Times New Roman"/>
          <w:sz w:val="28"/>
          <w:szCs w:val="28"/>
          <w:lang w:eastAsia="ru-RU"/>
        </w:rPr>
        <w:t xml:space="preserve">Исполнителя 3 </w:t>
      </w:r>
      <w:r w:rsidRPr="006E09D4">
        <w:rPr>
          <w:rFonts w:ascii="Times New Roman" w:eastAsia="Times New Roman" w:hAnsi="Times New Roman" w:cs="Times New Roman"/>
          <w:sz w:val="28"/>
          <w:szCs w:val="28"/>
          <w:lang w:eastAsia="ru-RU"/>
        </w:rPr>
        <w:t xml:space="preserve">(затраты сторонних организаций) включены  затраты </w:t>
      </w:r>
      <w:r w:rsidR="00D37526">
        <w:rPr>
          <w:rFonts w:ascii="Times New Roman" w:eastAsia="Times New Roman" w:hAnsi="Times New Roman" w:cs="Times New Roman"/>
          <w:sz w:val="28"/>
          <w:szCs w:val="28"/>
          <w:lang w:eastAsia="ru-RU"/>
        </w:rPr>
        <w:t>Исполнителя 2</w:t>
      </w:r>
      <w:r w:rsidRPr="006E09D4">
        <w:rPr>
          <w:rFonts w:ascii="Times New Roman" w:eastAsia="Times New Roman" w:hAnsi="Times New Roman" w:cs="Times New Roman"/>
          <w:sz w:val="28"/>
          <w:szCs w:val="28"/>
          <w:lang w:eastAsia="ru-RU"/>
        </w:rPr>
        <w:t>.</w:t>
      </w:r>
    </w:p>
    <w:p w:rsidR="006E09D4" w:rsidRPr="006E09D4" w:rsidRDefault="006E09D4" w:rsidP="006E09D4">
      <w:pPr>
        <w:spacing w:after="0" w:line="36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Анализ плановой калькуляции </w:t>
      </w:r>
      <w:r w:rsidR="00D37526">
        <w:rPr>
          <w:rFonts w:ascii="Times New Roman" w:eastAsia="Times New Roman" w:hAnsi="Times New Roman" w:cs="Times New Roman"/>
          <w:sz w:val="28"/>
          <w:szCs w:val="28"/>
          <w:lang w:eastAsia="ru-RU"/>
        </w:rPr>
        <w:t xml:space="preserve">Исполнителя 2 </w:t>
      </w:r>
      <w:r w:rsidRPr="006E09D4">
        <w:rPr>
          <w:rFonts w:ascii="Times New Roman" w:eastAsia="Times New Roman" w:hAnsi="Times New Roman" w:cs="Times New Roman"/>
          <w:sz w:val="28"/>
          <w:szCs w:val="28"/>
          <w:lang w:eastAsia="ru-RU"/>
        </w:rPr>
        <w:t>представлен в таблице № 2.</w:t>
      </w:r>
    </w:p>
    <w:p w:rsidR="006E09D4" w:rsidRPr="006E09D4" w:rsidRDefault="006E09D4" w:rsidP="006E09D4">
      <w:pPr>
        <w:spacing w:after="0" w:line="360" w:lineRule="auto"/>
        <w:ind w:left="567"/>
        <w:jc w:val="right"/>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Таблица № 2</w:t>
      </w:r>
    </w:p>
    <w:tbl>
      <w:tblPr>
        <w:tblW w:w="9360" w:type="dxa"/>
        <w:jc w:val="center"/>
        <w:tblLook w:val="04A0" w:firstRow="1" w:lastRow="0" w:firstColumn="1" w:lastColumn="0" w:noHBand="0" w:noVBand="1"/>
      </w:tblPr>
      <w:tblGrid>
        <w:gridCol w:w="660"/>
        <w:gridCol w:w="3980"/>
        <w:gridCol w:w="2360"/>
        <w:gridCol w:w="2360"/>
      </w:tblGrid>
      <w:tr w:rsidR="006E09D4" w:rsidRPr="006E09D4" w:rsidTr="006E09D4">
        <w:trPr>
          <w:trHeight w:val="63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п/п</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Наименование статей калькуляции</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Стоимость работ по РКМ АО "Малахит"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Стоимость работ АО "Малахит"   (анализ)                                    </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w:t>
            </w:r>
          </w:p>
        </w:tc>
        <w:tc>
          <w:tcPr>
            <w:tcW w:w="398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 xml:space="preserve">Затраты на материалы, в </w:t>
            </w:r>
            <w:proofErr w:type="spellStart"/>
            <w:r w:rsidRPr="006E09D4">
              <w:rPr>
                <w:rFonts w:ascii="Times New Roman" w:eastAsia="Times New Roman" w:hAnsi="Times New Roman" w:cs="Times New Roman"/>
                <w:sz w:val="24"/>
                <w:szCs w:val="24"/>
                <w:lang w:eastAsia="ru-RU"/>
              </w:rPr>
              <w:t>т.ч</w:t>
            </w:r>
            <w:proofErr w:type="spellEnd"/>
            <w:r w:rsidRPr="006E09D4">
              <w:rPr>
                <w:rFonts w:ascii="Times New Roman" w:eastAsia="Times New Roman" w:hAnsi="Times New Roman" w:cs="Times New Roman"/>
                <w:sz w:val="24"/>
                <w:szCs w:val="24"/>
                <w:lang w:eastAsia="ru-RU"/>
              </w:rPr>
              <w:t>.:</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316 200,53</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316 200,53</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-сырье и материалы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316 200,53</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316 200,53</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Затраты на оплату труда , в </w:t>
            </w:r>
            <w:proofErr w:type="spellStart"/>
            <w:r w:rsidRPr="006E09D4">
              <w:rPr>
                <w:rFonts w:ascii="Times New Roman" w:eastAsia="Times New Roman" w:hAnsi="Times New Roman" w:cs="Times New Roman"/>
                <w:color w:val="000000"/>
                <w:sz w:val="24"/>
                <w:szCs w:val="24"/>
                <w:lang w:eastAsia="ru-RU"/>
              </w:rPr>
              <w:t>т.ч</w:t>
            </w:r>
            <w:proofErr w:type="spellEnd"/>
            <w:r w:rsidRPr="006E09D4">
              <w:rPr>
                <w:rFonts w:ascii="Times New Roman" w:eastAsia="Times New Roman" w:hAnsi="Times New Roman" w:cs="Times New Roman"/>
                <w:color w:val="000000"/>
                <w:sz w:val="24"/>
                <w:szCs w:val="24"/>
                <w:lang w:eastAsia="ru-RU"/>
              </w:rPr>
              <w:t>.</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10 947 977,38</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10 947 977,38</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-ОЗП</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10 947 977,38</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10 947 977,38</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28,00%</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28,00%</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Отчисления на социальные нужды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3 065 433,67</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3 065 433,67</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4</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Специальные затраты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0,00</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0,00</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lastRenderedPageBreak/>
              <w:t>5</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Общепроизводственные расходы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0,00</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65,01%</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65,01%</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6</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Общехозяйственные расходы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7 117 280,09</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7 117 280,09</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7</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Прочие производственные затраты</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1 252 537,12</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sz w:val="24"/>
                <w:szCs w:val="24"/>
                <w:lang w:eastAsia="ru-RU"/>
              </w:rPr>
            </w:pPr>
            <w:r w:rsidRPr="006E09D4">
              <w:rPr>
                <w:rFonts w:ascii="Times New Roman" w:eastAsia="Times New Roman" w:hAnsi="Times New Roman" w:cs="Times New Roman"/>
                <w:sz w:val="24"/>
                <w:szCs w:val="24"/>
                <w:lang w:eastAsia="ru-RU"/>
              </w:rPr>
              <w:t>329 617,20</w:t>
            </w:r>
          </w:p>
        </w:tc>
      </w:tr>
      <w:tr w:rsidR="006E09D4" w:rsidRPr="006E09D4" w:rsidTr="006E09D4">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8</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Производственная себестоимость</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22 699 428,79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21 776 508,87</w:t>
            </w:r>
          </w:p>
        </w:tc>
      </w:tr>
      <w:tr w:rsidR="006E09D4" w:rsidRPr="006E09D4" w:rsidTr="006E09D4">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9</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Затраты сторонних организаций</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0,00</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0,00</w:t>
            </w:r>
          </w:p>
        </w:tc>
      </w:tr>
      <w:tr w:rsidR="006E09D4" w:rsidRPr="006E09D4" w:rsidTr="006E09D4">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10</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Полная себестоимость</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22 699 428,79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21 776 508,87</w:t>
            </w:r>
          </w:p>
        </w:tc>
      </w:tr>
      <w:tr w:rsidR="006E09D4" w:rsidRPr="006E09D4" w:rsidTr="006E09D4">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11</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Прибыль</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4 539 885,76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i/>
                <w:iCs/>
                <w:color w:val="000000"/>
                <w:sz w:val="24"/>
                <w:szCs w:val="24"/>
                <w:lang w:eastAsia="ru-RU"/>
              </w:rPr>
            </w:pPr>
            <w:r w:rsidRPr="006E09D4">
              <w:rPr>
                <w:rFonts w:ascii="Times New Roman" w:eastAsia="Times New Roman" w:hAnsi="Times New Roman" w:cs="Times New Roman"/>
                <w:b/>
                <w:bCs/>
                <w:i/>
                <w:iCs/>
                <w:color w:val="000000"/>
                <w:sz w:val="24"/>
                <w:szCs w:val="24"/>
                <w:lang w:eastAsia="ru-RU"/>
              </w:rPr>
              <w:t>2 177 650,89</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 xml:space="preserve">% прибыли </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20%</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6E09D4">
              <w:rPr>
                <w:rFonts w:ascii="Times New Roman" w:eastAsia="Times New Roman" w:hAnsi="Times New Roman" w:cs="Times New Roman"/>
                <w:color w:val="000000"/>
                <w:sz w:val="24"/>
                <w:szCs w:val="24"/>
                <w:lang w:eastAsia="ru-RU"/>
              </w:rPr>
              <w:t>10%</w:t>
            </w:r>
          </w:p>
        </w:tc>
      </w:tr>
      <w:tr w:rsidR="006E09D4" w:rsidRPr="006E09D4" w:rsidTr="006E09D4">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12</w:t>
            </w:r>
          </w:p>
        </w:tc>
        <w:tc>
          <w:tcPr>
            <w:tcW w:w="398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rPr>
                <w:rFonts w:ascii="Times New Roman" w:eastAsia="Times New Roman" w:hAnsi="Times New Roman" w:cs="Times New Roman"/>
                <w:b/>
                <w:bCs/>
                <w:color w:val="000000"/>
                <w:sz w:val="24"/>
                <w:szCs w:val="24"/>
                <w:lang w:eastAsia="ru-RU"/>
              </w:rPr>
            </w:pPr>
            <w:r w:rsidRPr="006E09D4">
              <w:rPr>
                <w:rFonts w:ascii="Times New Roman" w:eastAsia="Times New Roman" w:hAnsi="Times New Roman" w:cs="Times New Roman"/>
                <w:b/>
                <w:bCs/>
                <w:color w:val="000000"/>
                <w:sz w:val="24"/>
                <w:szCs w:val="24"/>
                <w:lang w:eastAsia="ru-RU"/>
              </w:rPr>
              <w:t>Цена (без НДС)</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27 239 314,55</w:t>
            </w:r>
          </w:p>
        </w:tc>
        <w:tc>
          <w:tcPr>
            <w:tcW w:w="236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520A86">
            <w:pPr>
              <w:spacing w:after="0" w:line="240" w:lineRule="auto"/>
              <w:ind w:firstLineChars="100" w:firstLine="241"/>
              <w:jc w:val="right"/>
              <w:rPr>
                <w:rFonts w:ascii="Times New Roman" w:eastAsia="Times New Roman" w:hAnsi="Times New Roman" w:cs="Times New Roman"/>
                <w:b/>
                <w:bCs/>
                <w:sz w:val="24"/>
                <w:szCs w:val="24"/>
                <w:lang w:eastAsia="ru-RU"/>
              </w:rPr>
            </w:pPr>
            <w:r w:rsidRPr="006E09D4">
              <w:rPr>
                <w:rFonts w:ascii="Times New Roman" w:eastAsia="Times New Roman" w:hAnsi="Times New Roman" w:cs="Times New Roman"/>
                <w:b/>
                <w:bCs/>
                <w:sz w:val="24"/>
                <w:szCs w:val="24"/>
                <w:lang w:eastAsia="ru-RU"/>
              </w:rPr>
              <w:t>23 954 159,76</w:t>
            </w:r>
          </w:p>
        </w:tc>
      </w:tr>
    </w:tbl>
    <w:p w:rsidR="006E09D4" w:rsidRPr="006E09D4" w:rsidRDefault="006E09D4" w:rsidP="006E09D4">
      <w:pPr>
        <w:tabs>
          <w:tab w:val="left" w:pos="1134"/>
        </w:tabs>
        <w:spacing w:after="0" w:line="240" w:lineRule="auto"/>
        <w:jc w:val="both"/>
        <w:rPr>
          <w:rFonts w:ascii="Times New Roman" w:eastAsia="Times New Roman" w:hAnsi="Times New Roman" w:cs="Times New Roman"/>
          <w:sz w:val="28"/>
          <w:szCs w:val="28"/>
          <w:lang w:eastAsia="ru-RU"/>
        </w:rPr>
      </w:pPr>
    </w:p>
    <w:p w:rsidR="006E09D4" w:rsidRPr="006E09D4" w:rsidRDefault="006E09D4" w:rsidP="006E09D4">
      <w:pPr>
        <w:tabs>
          <w:tab w:val="left" w:pos="1134"/>
        </w:tabs>
        <w:spacing w:after="0" w:line="360" w:lineRule="auto"/>
        <w:ind w:firstLine="284"/>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Примечания к таблице № 2:</w:t>
      </w:r>
    </w:p>
    <w:p w:rsidR="006E09D4" w:rsidRPr="006E09D4" w:rsidRDefault="006E09D4" w:rsidP="00D37526">
      <w:pPr>
        <w:numPr>
          <w:ilvl w:val="0"/>
          <w:numId w:val="45"/>
        </w:numPr>
        <w:tabs>
          <w:tab w:val="left" w:pos="284"/>
          <w:tab w:val="left" w:pos="1134"/>
        </w:tabs>
        <w:spacing w:after="0" w:line="360" w:lineRule="auto"/>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В состав затрат </w:t>
      </w:r>
      <w:r w:rsidR="00D37526">
        <w:rPr>
          <w:rFonts w:ascii="Times New Roman" w:eastAsia="Times New Roman" w:hAnsi="Times New Roman" w:cs="Times New Roman"/>
          <w:sz w:val="28"/>
          <w:szCs w:val="28"/>
          <w:lang w:eastAsia="ru-RU"/>
        </w:rPr>
        <w:t>Исполнителя 2</w:t>
      </w:r>
      <w:r w:rsidRPr="006E09D4">
        <w:rPr>
          <w:rFonts w:ascii="Times New Roman" w:eastAsia="Times New Roman" w:hAnsi="Times New Roman" w:cs="Times New Roman"/>
          <w:sz w:val="28"/>
          <w:szCs w:val="28"/>
          <w:lang w:eastAsia="ru-RU"/>
        </w:rPr>
        <w:t xml:space="preserve"> включены затраты на командировки. Расчет затрат на командировки приведен в таблице № 3.</w:t>
      </w:r>
    </w:p>
    <w:p w:rsidR="006E09D4" w:rsidRPr="006E09D4" w:rsidRDefault="006E09D4" w:rsidP="006E09D4">
      <w:pPr>
        <w:spacing w:after="0" w:line="360" w:lineRule="auto"/>
        <w:ind w:left="567"/>
        <w:jc w:val="right"/>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Таблица № 3</w:t>
      </w:r>
    </w:p>
    <w:tbl>
      <w:tblPr>
        <w:tblW w:w="10603" w:type="dxa"/>
        <w:jc w:val="center"/>
        <w:tblLayout w:type="fixed"/>
        <w:tblLook w:val="04A0" w:firstRow="1" w:lastRow="0" w:firstColumn="1" w:lastColumn="0" w:noHBand="0" w:noVBand="1"/>
      </w:tblPr>
      <w:tblGrid>
        <w:gridCol w:w="486"/>
        <w:gridCol w:w="1131"/>
        <w:gridCol w:w="567"/>
        <w:gridCol w:w="709"/>
        <w:gridCol w:w="992"/>
        <w:gridCol w:w="1134"/>
        <w:gridCol w:w="851"/>
        <w:gridCol w:w="992"/>
        <w:gridCol w:w="850"/>
        <w:gridCol w:w="993"/>
        <w:gridCol w:w="850"/>
        <w:gridCol w:w="1048"/>
      </w:tblGrid>
      <w:tr w:rsidR="006E09D4" w:rsidRPr="006E09D4" w:rsidTr="006E09D4">
        <w:trPr>
          <w:trHeight w:val="480"/>
          <w:jc w:val="center"/>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п/п</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Пункт командировки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Кол-во чел.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Кол-во дней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left="-57" w:right="-108"/>
              <w:jc w:val="center"/>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Продол-жительность</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 затрат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Суточные</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Затраты по найму жилья</w:t>
            </w:r>
          </w:p>
        </w:tc>
        <w:tc>
          <w:tcPr>
            <w:tcW w:w="1898" w:type="dxa"/>
            <w:gridSpan w:val="2"/>
            <w:tcBorders>
              <w:top w:val="single" w:sz="4" w:space="0" w:color="auto"/>
              <w:left w:val="nil"/>
              <w:bottom w:val="single" w:sz="4" w:space="0" w:color="auto"/>
              <w:right w:val="single" w:sz="4" w:space="0" w:color="000000"/>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Проезд (в оба конца)</w:t>
            </w:r>
          </w:p>
        </w:tc>
      </w:tr>
      <w:tr w:rsidR="006E09D4" w:rsidRPr="006E09D4" w:rsidTr="006E09D4">
        <w:trPr>
          <w:trHeight w:val="315"/>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right="-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r>
      <w:tr w:rsidR="006E09D4" w:rsidRPr="006E09D4" w:rsidTr="006E09D4">
        <w:trPr>
          <w:trHeight w:val="61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w:t>
            </w:r>
          </w:p>
        </w:tc>
        <w:tc>
          <w:tcPr>
            <w:tcW w:w="113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Комсомольск-на-Амуре</w:t>
            </w:r>
          </w:p>
        </w:tc>
        <w:tc>
          <w:tcPr>
            <w:tcW w:w="567"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firstLineChars="17" w:firstLine="34"/>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959 280,0</w:t>
            </w:r>
          </w:p>
        </w:tc>
        <w:tc>
          <w:tcPr>
            <w:tcW w:w="85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hanging="39"/>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60"/>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84 000,0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tabs>
                <w:tab w:val="left" w:pos="742"/>
              </w:tabs>
              <w:spacing w:after="0" w:line="240" w:lineRule="auto"/>
              <w:ind w:right="-18" w:hanging="108"/>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3 660,0</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75" w:hanging="193"/>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395 280,0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108"/>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40 000,0</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98" w:hanging="170"/>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480 000,0</w:t>
            </w:r>
          </w:p>
        </w:tc>
      </w:tr>
      <w:tr w:rsidR="006E09D4" w:rsidRPr="006E09D4" w:rsidTr="006E09D4">
        <w:trPr>
          <w:trHeight w:val="64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w:t>
            </w:r>
          </w:p>
        </w:tc>
        <w:tc>
          <w:tcPr>
            <w:tcW w:w="113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Комсомольск-на-Амуре</w:t>
            </w:r>
          </w:p>
        </w:tc>
        <w:tc>
          <w:tcPr>
            <w:tcW w:w="567"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firstLineChars="17" w:firstLine="34"/>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255 800,0</w:t>
            </w:r>
          </w:p>
        </w:tc>
        <w:tc>
          <w:tcPr>
            <w:tcW w:w="85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hanging="39"/>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leftChars="-32" w:left="2" w:right="60" w:hangingChars="36" w:hanging="72"/>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29 400,0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tabs>
                <w:tab w:val="left" w:pos="742"/>
              </w:tabs>
              <w:spacing w:after="0" w:line="240" w:lineRule="auto"/>
              <w:ind w:right="-18" w:hanging="108"/>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3 660,0</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75" w:hanging="193"/>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146 400,0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108"/>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40 000,0</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52" w:hanging="134"/>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80 000,0</w:t>
            </w: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hanging="108"/>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1 215 080,0</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right"/>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hanging="108"/>
              <w:jc w:val="right"/>
              <w:rPr>
                <w:rFonts w:ascii="Times New Roman" w:eastAsia="Times New Roman" w:hAnsi="Times New Roman" w:cs="Times New Roman"/>
                <w:b/>
                <w:bCs/>
                <w:sz w:val="20"/>
                <w:szCs w:val="20"/>
                <w:lang w:eastAsia="ru-RU"/>
              </w:rPr>
            </w:pPr>
            <w:r w:rsidRPr="006E09D4">
              <w:rPr>
                <w:rFonts w:ascii="Times New Roman" w:eastAsia="Times New Roman" w:hAnsi="Times New Roman" w:cs="Times New Roman"/>
                <w:b/>
                <w:bCs/>
                <w:sz w:val="20"/>
                <w:szCs w:val="20"/>
                <w:lang w:eastAsia="ru-RU"/>
              </w:rPr>
              <w:t>1 252 537,1</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r>
    </w:tbl>
    <w:p w:rsidR="006E09D4" w:rsidRPr="006E09D4" w:rsidRDefault="006E09D4" w:rsidP="006E09D4">
      <w:pPr>
        <w:tabs>
          <w:tab w:val="left" w:pos="1134"/>
        </w:tabs>
        <w:spacing w:after="0" w:line="240" w:lineRule="auto"/>
        <w:jc w:val="both"/>
        <w:rPr>
          <w:rFonts w:ascii="Times New Roman" w:eastAsia="Times New Roman" w:hAnsi="Times New Roman" w:cs="Times New Roman"/>
          <w:sz w:val="28"/>
          <w:szCs w:val="28"/>
          <w:lang w:eastAsia="ru-RU"/>
        </w:rPr>
      </w:pPr>
    </w:p>
    <w:p w:rsidR="006E09D4" w:rsidRPr="006E09D4" w:rsidRDefault="006E09D4" w:rsidP="00D37526">
      <w:pPr>
        <w:numPr>
          <w:ilvl w:val="0"/>
          <w:numId w:val="45"/>
        </w:numPr>
        <w:tabs>
          <w:tab w:val="left" w:pos="1134"/>
        </w:tabs>
        <w:spacing w:after="0" w:line="360" w:lineRule="auto"/>
        <w:ind w:left="284" w:firstLine="43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Однако разработка (актуализация) всех</w:t>
      </w:r>
      <w:r w:rsidR="00D37526">
        <w:rPr>
          <w:rFonts w:ascii="Times New Roman" w:eastAsia="Times New Roman" w:hAnsi="Times New Roman" w:cs="Times New Roman"/>
          <w:sz w:val="28"/>
          <w:szCs w:val="28"/>
          <w:lang w:eastAsia="ru-RU"/>
        </w:rPr>
        <w:t xml:space="preserve"> документов будет проводиться Исполнителем 2 </w:t>
      </w:r>
      <w:r w:rsidRPr="006E09D4">
        <w:rPr>
          <w:rFonts w:ascii="Times New Roman" w:eastAsia="Times New Roman" w:hAnsi="Times New Roman" w:cs="Times New Roman"/>
          <w:sz w:val="28"/>
          <w:szCs w:val="28"/>
          <w:lang w:eastAsia="ru-RU"/>
        </w:rPr>
        <w:t>в г. Санкт-Петербург, а для решения технических вопросов достаточно двух командировок двух человек на 10 дней.</w:t>
      </w:r>
    </w:p>
    <w:p w:rsidR="006E09D4" w:rsidRPr="006E09D4" w:rsidRDefault="006E09D4" w:rsidP="006E09D4">
      <w:pPr>
        <w:tabs>
          <w:tab w:val="left" w:pos="1134"/>
        </w:tabs>
        <w:spacing w:after="0" w:line="360" w:lineRule="auto"/>
        <w:ind w:left="360" w:firstLine="34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Расчет затрат на командировки приведен в таблице № 4.</w:t>
      </w:r>
    </w:p>
    <w:p w:rsidR="006E09D4" w:rsidRPr="006E09D4" w:rsidRDefault="006E09D4" w:rsidP="006E09D4">
      <w:pPr>
        <w:spacing w:after="0" w:line="360" w:lineRule="auto"/>
        <w:ind w:left="567"/>
        <w:jc w:val="right"/>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Таблица № 4</w:t>
      </w:r>
    </w:p>
    <w:tbl>
      <w:tblPr>
        <w:tblW w:w="10603" w:type="dxa"/>
        <w:jc w:val="center"/>
        <w:tblLayout w:type="fixed"/>
        <w:tblLook w:val="04A0" w:firstRow="1" w:lastRow="0" w:firstColumn="1" w:lastColumn="0" w:noHBand="0" w:noVBand="1"/>
      </w:tblPr>
      <w:tblGrid>
        <w:gridCol w:w="486"/>
        <w:gridCol w:w="1131"/>
        <w:gridCol w:w="567"/>
        <w:gridCol w:w="709"/>
        <w:gridCol w:w="992"/>
        <w:gridCol w:w="1134"/>
        <w:gridCol w:w="851"/>
        <w:gridCol w:w="992"/>
        <w:gridCol w:w="850"/>
        <w:gridCol w:w="993"/>
        <w:gridCol w:w="850"/>
        <w:gridCol w:w="1048"/>
      </w:tblGrid>
      <w:tr w:rsidR="006E09D4" w:rsidRPr="006E09D4" w:rsidTr="006E09D4">
        <w:trPr>
          <w:trHeight w:val="480"/>
          <w:jc w:val="center"/>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п/п</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Пункт командировки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Кол-во чел.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Кол-во дней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left="-57" w:right="-108"/>
              <w:jc w:val="center"/>
              <w:rPr>
                <w:rFonts w:ascii="Times New Roman" w:eastAsia="Times New Roman" w:hAnsi="Times New Roman" w:cs="Times New Roman"/>
                <w:sz w:val="20"/>
                <w:szCs w:val="20"/>
                <w:lang w:eastAsia="ru-RU"/>
              </w:rPr>
            </w:pPr>
            <w:proofErr w:type="spellStart"/>
            <w:r w:rsidRPr="006E09D4">
              <w:rPr>
                <w:rFonts w:ascii="Times New Roman" w:eastAsia="Times New Roman" w:hAnsi="Times New Roman" w:cs="Times New Roman"/>
                <w:sz w:val="20"/>
                <w:szCs w:val="20"/>
                <w:lang w:eastAsia="ru-RU"/>
              </w:rPr>
              <w:t>Продол-жительность</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 затрат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Суточные</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Затраты по найму жилья</w:t>
            </w:r>
          </w:p>
        </w:tc>
        <w:tc>
          <w:tcPr>
            <w:tcW w:w="1898" w:type="dxa"/>
            <w:gridSpan w:val="2"/>
            <w:tcBorders>
              <w:top w:val="single" w:sz="4" w:space="0" w:color="auto"/>
              <w:left w:val="nil"/>
              <w:bottom w:val="single" w:sz="4" w:space="0" w:color="auto"/>
              <w:right w:val="single" w:sz="4" w:space="0" w:color="000000"/>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Проезд (в оба конца)</w:t>
            </w:r>
          </w:p>
        </w:tc>
      </w:tr>
      <w:tr w:rsidR="006E09D4" w:rsidRPr="006E09D4" w:rsidTr="006E09D4">
        <w:trPr>
          <w:trHeight w:val="315"/>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right="-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 день</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всего</w:t>
            </w:r>
          </w:p>
        </w:tc>
      </w:tr>
      <w:tr w:rsidR="006E09D4" w:rsidRPr="006E09D4" w:rsidTr="006E09D4">
        <w:trPr>
          <w:trHeight w:val="61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w:t>
            </w:r>
          </w:p>
        </w:tc>
        <w:tc>
          <w:tcPr>
            <w:tcW w:w="113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Комсомольск-на-Амуре</w:t>
            </w:r>
          </w:p>
        </w:tc>
        <w:tc>
          <w:tcPr>
            <w:tcW w:w="567"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firstLineChars="17" w:firstLine="34"/>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159 880,0</w:t>
            </w:r>
          </w:p>
        </w:tc>
        <w:tc>
          <w:tcPr>
            <w:tcW w:w="85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hanging="39"/>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60"/>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14 000,0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tabs>
                <w:tab w:val="left" w:pos="742"/>
              </w:tabs>
              <w:spacing w:after="0" w:line="240" w:lineRule="auto"/>
              <w:ind w:right="-18" w:hanging="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3 660,0</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75" w:hanging="193"/>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65 880,0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40 000,0</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98" w:hanging="170"/>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80 000,0</w:t>
            </w:r>
          </w:p>
        </w:tc>
      </w:tr>
      <w:tr w:rsidR="006E09D4" w:rsidRPr="006E09D4" w:rsidTr="006E09D4">
        <w:trPr>
          <w:trHeight w:val="64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w:t>
            </w:r>
          </w:p>
        </w:tc>
        <w:tc>
          <w:tcPr>
            <w:tcW w:w="113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Комсомольск-на-Амуре</w:t>
            </w:r>
          </w:p>
        </w:tc>
        <w:tc>
          <w:tcPr>
            <w:tcW w:w="567"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firstLineChars="17" w:firstLine="34"/>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159 880,0</w:t>
            </w:r>
          </w:p>
        </w:tc>
        <w:tc>
          <w:tcPr>
            <w:tcW w:w="851"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hanging="39"/>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leftChars="-32" w:left="2" w:right="60" w:hangingChars="36" w:hanging="72"/>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14 000,0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tabs>
                <w:tab w:val="left" w:pos="742"/>
              </w:tabs>
              <w:spacing w:after="0" w:line="240" w:lineRule="auto"/>
              <w:ind w:right="-18" w:hanging="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3 660,0</w:t>
            </w:r>
          </w:p>
        </w:tc>
        <w:tc>
          <w:tcPr>
            <w:tcW w:w="993"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75" w:hanging="193"/>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65 880,0</w:t>
            </w:r>
          </w:p>
        </w:tc>
        <w:tc>
          <w:tcPr>
            <w:tcW w:w="850"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40 000,0</w:t>
            </w:r>
          </w:p>
        </w:tc>
        <w:tc>
          <w:tcPr>
            <w:tcW w:w="1048" w:type="dxa"/>
            <w:tcBorders>
              <w:top w:val="nil"/>
              <w:left w:val="nil"/>
              <w:bottom w:val="single" w:sz="4" w:space="0" w:color="auto"/>
              <w:right w:val="single" w:sz="4" w:space="0" w:color="auto"/>
            </w:tcBorders>
            <w:shd w:val="clear" w:color="auto" w:fill="auto"/>
            <w:vAlign w:val="center"/>
            <w:hideMark/>
          </w:tcPr>
          <w:p w:rsidR="006E09D4" w:rsidRPr="006E09D4" w:rsidRDefault="006E09D4" w:rsidP="006E09D4">
            <w:pPr>
              <w:spacing w:after="0" w:line="240" w:lineRule="auto"/>
              <w:ind w:right="-52" w:hanging="134"/>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80 000,0</w:t>
            </w: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hanging="108"/>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319 760,0</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r>
      <w:tr w:rsidR="006E09D4" w:rsidRPr="006E09D4" w:rsidTr="006E09D4">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E09D4" w:rsidRPr="006E09D4" w:rsidRDefault="006E09D4" w:rsidP="006E09D4">
            <w:pPr>
              <w:spacing w:after="0" w:line="240" w:lineRule="auto"/>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lastRenderedPageBreak/>
              <w:t> </w:t>
            </w:r>
          </w:p>
        </w:tc>
        <w:tc>
          <w:tcPr>
            <w:tcW w:w="1131" w:type="dxa"/>
            <w:tcBorders>
              <w:top w:val="nil"/>
              <w:left w:val="nil"/>
              <w:bottom w:val="single" w:sz="4" w:space="0" w:color="auto"/>
              <w:right w:val="single" w:sz="4" w:space="0" w:color="auto"/>
            </w:tcBorders>
            <w:shd w:val="clear" w:color="auto" w:fill="auto"/>
            <w:vAlign w:val="bottom"/>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r w:rsidRPr="006E09D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hanging="108"/>
              <w:jc w:val="center"/>
              <w:rPr>
                <w:rFonts w:ascii="Times New Roman" w:eastAsia="Times New Roman" w:hAnsi="Times New Roman" w:cs="Times New Roman"/>
                <w:b/>
                <w:bCs/>
                <w:sz w:val="20"/>
                <w:szCs w:val="20"/>
                <w:lang w:eastAsia="ru-RU"/>
              </w:rPr>
            </w:pPr>
            <w:r w:rsidRPr="006E09D4">
              <w:rPr>
                <w:rFonts w:ascii="Times New Roman" w:eastAsia="Times New Roman" w:hAnsi="Times New Roman" w:cs="Times New Roman"/>
                <w:b/>
                <w:bCs/>
                <w:sz w:val="20"/>
                <w:szCs w:val="20"/>
                <w:lang w:eastAsia="ru-RU"/>
              </w:rPr>
              <w:t>329 617,2</w:t>
            </w:r>
          </w:p>
        </w:tc>
        <w:tc>
          <w:tcPr>
            <w:tcW w:w="851"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c>
          <w:tcPr>
            <w:tcW w:w="1048" w:type="dxa"/>
            <w:tcBorders>
              <w:top w:val="nil"/>
              <w:left w:val="nil"/>
              <w:bottom w:val="single" w:sz="4" w:space="0" w:color="auto"/>
              <w:right w:val="single" w:sz="4" w:space="0" w:color="auto"/>
            </w:tcBorders>
            <w:shd w:val="clear" w:color="auto" w:fill="auto"/>
            <w:noWrap/>
            <w:vAlign w:val="center"/>
            <w:hideMark/>
          </w:tcPr>
          <w:p w:rsidR="006E09D4" w:rsidRPr="006E09D4" w:rsidRDefault="006E09D4" w:rsidP="006E09D4">
            <w:pPr>
              <w:spacing w:after="0" w:line="240" w:lineRule="auto"/>
              <w:ind w:firstLineChars="100" w:firstLine="200"/>
              <w:jc w:val="center"/>
              <w:rPr>
                <w:rFonts w:ascii="Times New Roman" w:eastAsia="Times New Roman" w:hAnsi="Times New Roman" w:cs="Times New Roman"/>
                <w:sz w:val="20"/>
                <w:szCs w:val="20"/>
                <w:lang w:eastAsia="ru-RU"/>
              </w:rPr>
            </w:pPr>
          </w:p>
        </w:tc>
      </w:tr>
    </w:tbl>
    <w:p w:rsidR="006E09D4" w:rsidRPr="006E09D4" w:rsidRDefault="006E09D4" w:rsidP="006E09D4">
      <w:pPr>
        <w:tabs>
          <w:tab w:val="left" w:pos="1134"/>
        </w:tabs>
        <w:spacing w:after="0" w:line="240" w:lineRule="auto"/>
        <w:ind w:left="720"/>
        <w:contextualSpacing/>
        <w:jc w:val="both"/>
        <w:rPr>
          <w:rFonts w:ascii="Times New Roman" w:eastAsia="Times New Roman" w:hAnsi="Times New Roman" w:cs="Times New Roman"/>
          <w:sz w:val="28"/>
          <w:szCs w:val="28"/>
          <w:lang w:eastAsia="ru-RU"/>
        </w:rPr>
      </w:pPr>
    </w:p>
    <w:p w:rsidR="006E09D4" w:rsidRPr="006E09D4" w:rsidRDefault="006E09D4" w:rsidP="00D37526">
      <w:pPr>
        <w:numPr>
          <w:ilvl w:val="0"/>
          <w:numId w:val="45"/>
        </w:numPr>
        <w:tabs>
          <w:tab w:val="left" w:pos="1134"/>
        </w:tabs>
        <w:spacing w:after="0" w:line="240" w:lineRule="auto"/>
        <w:ind w:left="284" w:firstLine="43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Так как </w:t>
      </w:r>
      <w:r w:rsidR="00D37526">
        <w:rPr>
          <w:rFonts w:ascii="Times New Roman" w:eastAsia="Times New Roman" w:hAnsi="Times New Roman" w:cs="Times New Roman"/>
          <w:sz w:val="28"/>
          <w:szCs w:val="28"/>
          <w:lang w:eastAsia="ru-RU"/>
        </w:rPr>
        <w:t>Исполнитель 2 уже разрабатывал</w:t>
      </w:r>
      <w:r w:rsidRPr="006E09D4">
        <w:rPr>
          <w:rFonts w:ascii="Times New Roman" w:eastAsia="Times New Roman" w:hAnsi="Times New Roman" w:cs="Times New Roman"/>
          <w:sz w:val="28"/>
          <w:szCs w:val="28"/>
          <w:lang w:eastAsia="ru-RU"/>
        </w:rPr>
        <w:t xml:space="preserve"> указанную в приложении документацию для расчета затрат на данные работы прибыль должна быть согласована в размере 10%.</w:t>
      </w:r>
    </w:p>
    <w:p w:rsidR="006E09D4" w:rsidRPr="006E09D4" w:rsidRDefault="006E09D4" w:rsidP="00D37526">
      <w:pPr>
        <w:numPr>
          <w:ilvl w:val="0"/>
          <w:numId w:val="45"/>
        </w:numPr>
        <w:tabs>
          <w:tab w:val="left" w:pos="1134"/>
        </w:tabs>
        <w:spacing w:after="0" w:line="240" w:lineRule="auto"/>
        <w:ind w:left="284" w:firstLine="436"/>
        <w:contextualSpacing/>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Таким образом в состав затрат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(затраты сторонних организаций) должны быть включены затраты </w:t>
      </w:r>
      <w:r w:rsidR="00D37526">
        <w:rPr>
          <w:rFonts w:ascii="Times New Roman" w:eastAsia="Times New Roman" w:hAnsi="Times New Roman" w:cs="Times New Roman"/>
          <w:sz w:val="28"/>
          <w:szCs w:val="28"/>
          <w:lang w:eastAsia="ru-RU"/>
        </w:rPr>
        <w:t>Исполнителя 2</w:t>
      </w:r>
      <w:r w:rsidRPr="006E09D4">
        <w:rPr>
          <w:rFonts w:ascii="Times New Roman" w:eastAsia="Times New Roman" w:hAnsi="Times New Roman" w:cs="Times New Roman"/>
          <w:sz w:val="28"/>
          <w:szCs w:val="28"/>
          <w:lang w:eastAsia="ru-RU"/>
        </w:rPr>
        <w:t xml:space="preserve"> на сумму 23 954 159,76 руб.</w:t>
      </w:r>
    </w:p>
    <w:p w:rsidR="006E09D4" w:rsidRPr="006E09D4" w:rsidRDefault="006E09D4" w:rsidP="00D37526">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В состав затрат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(затраты сторонних организаций) включены  затраты ДВЦ «</w:t>
      </w:r>
      <w:proofErr w:type="spellStart"/>
      <w:r w:rsidRPr="006E09D4">
        <w:rPr>
          <w:rFonts w:ascii="Times New Roman" w:eastAsia="Times New Roman" w:hAnsi="Times New Roman" w:cs="Times New Roman"/>
          <w:sz w:val="28"/>
          <w:szCs w:val="28"/>
          <w:lang w:eastAsia="ru-RU"/>
        </w:rPr>
        <w:t>ДальРАО</w:t>
      </w:r>
      <w:proofErr w:type="spellEnd"/>
      <w:r w:rsidRPr="006E09D4">
        <w:rPr>
          <w:rFonts w:ascii="Times New Roman" w:eastAsia="Times New Roman" w:hAnsi="Times New Roman" w:cs="Times New Roman"/>
          <w:sz w:val="28"/>
          <w:szCs w:val="28"/>
          <w:lang w:eastAsia="ru-RU"/>
        </w:rPr>
        <w:t>» на проведение радиационного обследования, так как у них аттестованная лаборатория, на сумму 4 748 543,23 руб.</w:t>
      </w:r>
    </w:p>
    <w:p w:rsidR="006E09D4" w:rsidRPr="006E09D4" w:rsidRDefault="006E09D4" w:rsidP="00D37526">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Следовательно, данная сумма должна быть исключена из собственных затрат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так как данные работы включены в первоначальную трудоемкость 15 800 н/час.</w:t>
      </w:r>
    </w:p>
    <w:p w:rsidR="006E09D4" w:rsidRPr="006E09D4" w:rsidRDefault="006E09D4" w:rsidP="00D37526">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Таким образом, собственные затраты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должны быть приняты в размере:</w:t>
      </w:r>
    </w:p>
    <w:p w:rsidR="006E09D4" w:rsidRPr="006E09D4" w:rsidRDefault="006E09D4" w:rsidP="00D37526">
      <w:pPr>
        <w:tabs>
          <w:tab w:val="left" w:pos="1134"/>
        </w:tabs>
        <w:spacing w:after="0" w:line="240" w:lineRule="auto"/>
        <w:ind w:left="567" w:hanging="567"/>
        <w:jc w:val="center"/>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18 408 046,12 руб. = 23 156 589,35 руб. – 4 748 543,23 руб.</w:t>
      </w:r>
    </w:p>
    <w:p w:rsidR="006E09D4" w:rsidRPr="006E09D4" w:rsidRDefault="006E09D4" w:rsidP="00D37526">
      <w:pPr>
        <w:numPr>
          <w:ilvl w:val="1"/>
          <w:numId w:val="45"/>
        </w:numPr>
        <w:tabs>
          <w:tab w:val="left" w:pos="1701"/>
        </w:tabs>
        <w:suppressAutoHyphens/>
        <w:spacing w:after="0" w:line="240" w:lineRule="auto"/>
        <w:ind w:left="284" w:firstLine="709"/>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Исходя из вышеизложенных расчетов стоимость работ </w:t>
      </w:r>
      <w:r w:rsidR="00D37526">
        <w:rPr>
          <w:rFonts w:ascii="Times New Roman" w:eastAsia="Times New Roman" w:hAnsi="Times New Roman" w:cs="Times New Roman"/>
          <w:sz w:val="28"/>
          <w:szCs w:val="28"/>
          <w:lang w:eastAsia="ru-RU"/>
        </w:rPr>
        <w:t>Исполнителя 3</w:t>
      </w:r>
      <w:r w:rsidRPr="006E09D4">
        <w:rPr>
          <w:rFonts w:ascii="Times New Roman" w:eastAsia="Times New Roman" w:hAnsi="Times New Roman" w:cs="Times New Roman"/>
          <w:sz w:val="28"/>
          <w:szCs w:val="28"/>
          <w:lang w:eastAsia="ru-RU"/>
        </w:rPr>
        <w:t xml:space="preserve"> по проведению комплексного инженерного и радиационного обследования крейсерской атомной подводной лодки проекта 971 заводской № 513 и актуализации, по результатам обследования, конструкторской документации проектанта для утилизации корабля в месте его нахождения с НДС 20% составит 64 884 762,03 руб.</w:t>
      </w:r>
    </w:p>
    <w:p w:rsidR="006E09D4" w:rsidRPr="006E09D4" w:rsidRDefault="006E09D4" w:rsidP="00D37526">
      <w:pPr>
        <w:tabs>
          <w:tab w:val="left" w:pos="1701"/>
        </w:tabs>
        <w:suppressAutoHyphens/>
        <w:spacing w:after="0" w:line="240" w:lineRule="auto"/>
        <w:ind w:left="284"/>
        <w:jc w:val="both"/>
        <w:rPr>
          <w:rFonts w:ascii="Times New Roman" w:eastAsia="Times New Roman" w:hAnsi="Times New Roman" w:cs="Times New Roman"/>
          <w:sz w:val="28"/>
          <w:szCs w:val="28"/>
          <w:lang w:eastAsia="ru-RU"/>
        </w:rPr>
      </w:pPr>
    </w:p>
    <w:p w:rsidR="006E09D4" w:rsidRPr="006E09D4" w:rsidRDefault="006E09D4" w:rsidP="00D37526">
      <w:pPr>
        <w:spacing w:after="0" w:line="240" w:lineRule="auto"/>
        <w:ind w:left="284"/>
        <w:jc w:val="both"/>
        <w:rPr>
          <w:rFonts w:ascii="Times New Roman" w:eastAsia="Times New Roman" w:hAnsi="Times New Roman" w:cs="Times New Roman"/>
          <w:sz w:val="28"/>
          <w:szCs w:val="28"/>
          <w:lang w:eastAsia="ru-RU"/>
        </w:rPr>
      </w:pPr>
      <w:r w:rsidRPr="006E09D4">
        <w:rPr>
          <w:rFonts w:ascii="Times New Roman" w:eastAsia="Times New Roman" w:hAnsi="Times New Roman" w:cs="Times New Roman"/>
          <w:sz w:val="28"/>
          <w:szCs w:val="28"/>
          <w:lang w:eastAsia="ru-RU"/>
        </w:rPr>
        <w:t xml:space="preserve">ВЫВОД: Исходя из вышеизложенных расчетов начальная (максимальная) цена государственного контракта «Проведение комплексного инженерного и радиационного обследования крейсерской атомной подводной лодки проекта 971 заводской № 513 и актуализация, по результатам обследования, конструкторской документации проектанта для утилизации корабля в месте его нахождения» в 2020 году </w:t>
      </w:r>
      <w:r w:rsidRPr="006E09D4">
        <w:rPr>
          <w:rFonts w:ascii="Times New Roman" w:eastAsia="Times New Roman" w:hAnsi="Times New Roman" w:cs="Times New Roman"/>
          <w:bCs/>
          <w:sz w:val="28"/>
          <w:szCs w:val="28"/>
          <w:lang w:eastAsia="ru-RU"/>
        </w:rPr>
        <w:t xml:space="preserve">установлена в размере </w:t>
      </w:r>
      <w:r w:rsidRPr="006E09D4">
        <w:rPr>
          <w:rFonts w:ascii="Times New Roman" w:eastAsia="Times New Roman" w:hAnsi="Times New Roman" w:cs="Times New Roman"/>
          <w:sz w:val="28"/>
          <w:szCs w:val="28"/>
          <w:lang w:eastAsia="ru-RU"/>
        </w:rPr>
        <w:t>64 884 762,03 руб.</w:t>
      </w:r>
    </w:p>
    <w:p w:rsidR="00D37526" w:rsidRDefault="00D37526" w:rsidP="00E02640">
      <w:pPr>
        <w:widowControl w:val="0"/>
        <w:shd w:val="clear" w:color="auto" w:fill="FFFFFF"/>
        <w:tabs>
          <w:tab w:val="num"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D37526" w:rsidSect="00E02640">
          <w:pgSz w:w="11906" w:h="16838"/>
          <w:pgMar w:top="709" w:right="850" w:bottom="1134" w:left="993" w:header="284" w:footer="708" w:gutter="0"/>
          <w:cols w:space="708"/>
          <w:docGrid w:linePitch="360"/>
        </w:sectPr>
      </w:pP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lastRenderedPageBreak/>
        <w:t>10. ИНСТРУКЦИЯ ПО ЗАПОЛНЕНИЮ ПЕРВОЙ ЧАСТИ ЗАЯВКИ</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
          <w:sz w:val="28"/>
          <w:szCs w:val="28"/>
          <w:u w:val="single"/>
          <w:lang w:eastAsia="ru-RU"/>
        </w:rPr>
      </w:pPr>
      <w:r w:rsidRPr="00E02640">
        <w:rPr>
          <w:rFonts w:ascii="Times New Roman" w:eastAsia="Times New Roman" w:hAnsi="Times New Roman" w:cs="Times New Roman"/>
          <w:b/>
          <w:sz w:val="28"/>
          <w:szCs w:val="28"/>
          <w:u w:val="single"/>
          <w:lang w:val="en-US" w:eastAsia="ru-RU"/>
        </w:rPr>
        <w:t>I</w:t>
      </w:r>
      <w:r w:rsidRPr="00E02640">
        <w:rPr>
          <w:rFonts w:ascii="Times New Roman" w:eastAsia="Times New Roman" w:hAnsi="Times New Roman" w:cs="Times New Roman"/>
          <w:b/>
          <w:sz w:val="28"/>
          <w:szCs w:val="28"/>
          <w:u w:val="single"/>
          <w:lang w:eastAsia="ru-RU"/>
        </w:rPr>
        <w:t>. Предметом контракта является поставка товара</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При заполнении первой части заявки участник закупки </w:t>
      </w:r>
      <w:r w:rsidRPr="00E02640">
        <w:rPr>
          <w:rFonts w:ascii="Times New Roman" w:eastAsia="Times New Roman" w:hAnsi="Times New Roman" w:cs="Times New Roman"/>
          <w:b/>
          <w:sz w:val="28"/>
          <w:szCs w:val="28"/>
          <w:lang w:eastAsia="ru-RU"/>
        </w:rPr>
        <w:t xml:space="preserve">не вправе изменять </w:t>
      </w:r>
      <w:r w:rsidRPr="00E02640">
        <w:rPr>
          <w:rFonts w:ascii="Times New Roman" w:eastAsia="Times New Roman" w:hAnsi="Times New Roman" w:cs="Times New Roman"/>
          <w:sz w:val="28"/>
          <w:szCs w:val="28"/>
          <w:lang w:eastAsia="ru-RU"/>
        </w:rPr>
        <w:t xml:space="preserve">наименования показателей и единицы измерения, а также исключать технические характеристики показателей и единиц измерения (размерность), установленные в разделе 8 «Техническая часть» документации электронного аукциона (далее – Техническое задание). </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sz w:val="28"/>
          <w:szCs w:val="28"/>
          <w:lang w:eastAsia="ru-RU"/>
        </w:rPr>
        <w:t>Слова «максимальный» или «минимальный», «наибольший» или «наименьший» (с учетом всех форм, сокращений и склонений) всегда являются частью наименования показателя. Изменение, исключение или неполное указание участником закупки единиц измерения, наименований показателей трактуется комиссией как непредставление сведений о показателях.</w:t>
      </w:r>
      <w:r w:rsidRPr="00E02640">
        <w:rPr>
          <w:rFonts w:ascii="Times New Roman" w:eastAsia="Times New Roman" w:hAnsi="Times New Roman" w:cs="Times New Roman"/>
          <w:bCs/>
          <w:sz w:val="28"/>
          <w:szCs w:val="28"/>
          <w:lang w:eastAsia="ru-RU"/>
        </w:rPr>
        <w:t xml:space="preserve"> </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При описании предлагаемого к поставке товара в первой части заявки участника обязательно должны быть указаны характеристики товара, требуемые Заказчиком.</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sz w:val="28"/>
          <w:szCs w:val="28"/>
          <w:lang w:eastAsia="ru-RU"/>
        </w:rPr>
        <w:t xml:space="preserve">Представленные участником закупки в первой части заявки значения показателей не должны допускать разночтений и (или) двусмысленного толкования. </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sz w:val="28"/>
          <w:szCs w:val="28"/>
          <w:lang w:eastAsia="ru-RU"/>
        </w:rPr>
        <w:t>Предоставляемые участником закупки в первой части заявки сведения не должны сопровождаться словами (с учетом всех форм и склонений) «эквивалент», «аналог», «может», «может быть», «не может», «должен», «должен быть», «не должен», «будет», «не будет».</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Наименование страны происхождения товара рекомендуется указывать в соответствии с постановлением Госстандарта России от 14.12.2001 №529-ст «О принятии и введении в действие Общероссийского классификатора стран мира». Наименование страны происхождения товара должно быть указано участником закупки по отношению к каждой позиции товара, если иное не предусмотрено в разделе 5 «Информационная карта» и/или Техническом задании документации электронного аукциона. </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sz w:val="28"/>
          <w:szCs w:val="28"/>
          <w:lang w:eastAsia="ru-RU"/>
        </w:rPr>
        <w:t xml:space="preserve">Указание участником закупки в качестве страны происхождения товара названий экономических и политических объединений (Евросоюз, </w:t>
      </w:r>
      <w:proofErr w:type="spellStart"/>
      <w:r w:rsidRPr="00E02640">
        <w:rPr>
          <w:rFonts w:ascii="Times New Roman" w:eastAsia="Times New Roman" w:hAnsi="Times New Roman" w:cs="Times New Roman"/>
          <w:sz w:val="28"/>
          <w:szCs w:val="28"/>
          <w:lang w:eastAsia="ru-RU"/>
        </w:rPr>
        <w:t>ЕврАзЭС</w:t>
      </w:r>
      <w:proofErr w:type="spellEnd"/>
      <w:r w:rsidRPr="00E02640">
        <w:rPr>
          <w:rFonts w:ascii="Times New Roman" w:eastAsia="Times New Roman" w:hAnsi="Times New Roman" w:cs="Times New Roman"/>
          <w:sz w:val="28"/>
          <w:szCs w:val="28"/>
          <w:lang w:eastAsia="ru-RU"/>
        </w:rPr>
        <w:t>, ЛАГ, АСЕАН и др.), континентов и материков, за исключением случаев, когда государство занимает отдельный материк (Австралия) и т.д., трактуется аукционной комиссией как непредставление сведений о стране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bCs/>
          <w:sz w:val="28"/>
          <w:szCs w:val="28"/>
          <w:lang w:eastAsia="ru-RU"/>
        </w:rPr>
        <w:t xml:space="preserve">Значения показателей, указанные в </w:t>
      </w:r>
      <w:r w:rsidRPr="00E02640">
        <w:rPr>
          <w:rFonts w:ascii="Times New Roman" w:eastAsia="Times New Roman" w:hAnsi="Times New Roman" w:cs="Times New Roman"/>
          <w:sz w:val="28"/>
          <w:szCs w:val="28"/>
          <w:lang w:eastAsia="ru-RU"/>
        </w:rPr>
        <w:t>Техническом задании</w:t>
      </w:r>
      <w:r w:rsidRPr="00E02640">
        <w:rPr>
          <w:rFonts w:ascii="Times New Roman" w:eastAsia="Times New Roman" w:hAnsi="Times New Roman" w:cs="Times New Roman"/>
          <w:bCs/>
          <w:sz w:val="28"/>
          <w:szCs w:val="28"/>
          <w:lang w:eastAsia="ru-RU"/>
        </w:rPr>
        <w:t xml:space="preserve"> с конкретными требованиями «Точно», «Точно в установленном диапазоне», «Точно в указанном диапазоне», «Точно все перечисленные» не могут изменяться и должны быть указаны участниками в первой части заявки аналогично тому, как данные показатели указаны Заказчиком в </w:t>
      </w:r>
      <w:r w:rsidRPr="00E02640">
        <w:rPr>
          <w:rFonts w:ascii="Times New Roman" w:eastAsia="Times New Roman" w:hAnsi="Times New Roman" w:cs="Times New Roman"/>
          <w:sz w:val="28"/>
          <w:szCs w:val="28"/>
          <w:lang w:eastAsia="ru-RU"/>
        </w:rPr>
        <w:t xml:space="preserve">Техническом задании. При этом значения показателей наряду с цифрами и словами могут содержать союзы, знаки, символы, </w:t>
      </w:r>
      <w:r w:rsidRPr="00E02640">
        <w:rPr>
          <w:rFonts w:ascii="Times New Roman" w:eastAsia="Times New Roman" w:hAnsi="Times New Roman" w:cs="Times New Roman"/>
          <w:sz w:val="28"/>
          <w:szCs w:val="28"/>
          <w:lang w:eastAsia="ru-RU"/>
        </w:rPr>
        <w:lastRenderedPageBreak/>
        <w:t>предлоги и слова такие, как: «и», «или»</w:t>
      </w:r>
      <w:proofErr w:type="gramStart"/>
      <w:r w:rsidRPr="00E02640">
        <w:rPr>
          <w:rFonts w:ascii="Times New Roman" w:eastAsia="Times New Roman" w:hAnsi="Times New Roman" w:cs="Times New Roman"/>
          <w:sz w:val="28"/>
          <w:szCs w:val="28"/>
          <w:lang w:eastAsia="ru-RU"/>
        </w:rPr>
        <w:t>, «</w:t>
      </w:r>
      <w:proofErr w:type="gramEnd"/>
      <w:r w:rsidRPr="00E02640">
        <w:rPr>
          <w:rFonts w:ascii="Times New Roman" w:eastAsia="Times New Roman" w:hAnsi="Times New Roman" w:cs="Times New Roman"/>
          <w:sz w:val="28"/>
          <w:szCs w:val="28"/>
          <w:lang w:eastAsia="ru-RU"/>
        </w:rPr>
        <w:t>-», «,», «;», «:», «/», «*» «…», «()»,</w:t>
      </w:r>
      <w:r w:rsidRPr="00E02640">
        <w:rPr>
          <w:rFonts w:ascii="Times New Roman" w:eastAsia="Times New Roman" w:hAnsi="Times New Roman" w:cs="Times New Roman"/>
          <w:bCs/>
          <w:sz w:val="28"/>
          <w:szCs w:val="28"/>
          <w:lang w:eastAsia="ru-RU"/>
        </w:rPr>
        <w:t>«&gt;», «≥», «≤», «&lt;»</w:t>
      </w:r>
      <w:r w:rsidRPr="00E02640">
        <w:rPr>
          <w:rFonts w:ascii="Times New Roman" w:eastAsia="Times New Roman" w:hAnsi="Times New Roman" w:cs="Times New Roman"/>
          <w:sz w:val="28"/>
          <w:szCs w:val="28"/>
          <w:lang w:eastAsia="ru-RU"/>
        </w:rPr>
        <w:t>, «</w:t>
      </w:r>
      <w:r w:rsidRPr="00E02640">
        <w:rPr>
          <w:rFonts w:ascii="Times New Roman" w:eastAsia="Times New Roman" w:hAnsi="Times New Roman" w:cs="Times New Roman"/>
          <w:sz w:val="24"/>
          <w:szCs w:val="24"/>
          <w:lang w:eastAsia="ru-RU"/>
        </w:rPr>
        <w:t>±</w:t>
      </w:r>
      <w:r w:rsidRPr="00E02640">
        <w:rPr>
          <w:rFonts w:ascii="Times New Roman" w:eastAsia="Times New Roman" w:hAnsi="Times New Roman" w:cs="Times New Roman"/>
          <w:sz w:val="28"/>
          <w:szCs w:val="28"/>
          <w:lang w:eastAsia="ru-RU"/>
        </w:rPr>
        <w:t>», «+», «</w:t>
      </w:r>
      <w:r w:rsidRPr="00E02640">
        <w:rPr>
          <w:rFonts w:ascii="Times New Roman" w:eastAsia="Times New Roman" w:hAnsi="Times New Roman" w:cs="Times New Roman"/>
          <w:sz w:val="24"/>
          <w:szCs w:val="24"/>
          <w:lang w:eastAsia="ru-RU"/>
        </w:rPr>
        <w:t>~</w:t>
      </w:r>
      <w:r w:rsidRPr="00E02640">
        <w:rPr>
          <w:rFonts w:ascii="Times New Roman" w:eastAsia="Times New Roman" w:hAnsi="Times New Roman" w:cs="Times New Roman"/>
          <w:sz w:val="28"/>
          <w:szCs w:val="28"/>
          <w:lang w:eastAsia="ru-RU"/>
        </w:rPr>
        <w:t xml:space="preserve">» «от», «до», «наличие» и др., которые не могут быть исключены или изменены и должны содержаться в первой части заявки участников аукциона </w:t>
      </w:r>
      <w:r w:rsidRPr="00E02640">
        <w:rPr>
          <w:rFonts w:ascii="Times New Roman" w:eastAsia="Times New Roman" w:hAnsi="Times New Roman" w:cs="Times New Roman"/>
          <w:bCs/>
          <w:sz w:val="28"/>
          <w:szCs w:val="28"/>
          <w:lang w:eastAsia="ru-RU"/>
        </w:rPr>
        <w:t xml:space="preserve">аналогично тому, как они указаны в </w:t>
      </w:r>
      <w:r w:rsidRPr="00E02640">
        <w:rPr>
          <w:rFonts w:ascii="Times New Roman" w:eastAsia="Times New Roman" w:hAnsi="Times New Roman" w:cs="Times New Roman"/>
          <w:sz w:val="28"/>
          <w:szCs w:val="28"/>
          <w:lang w:eastAsia="ru-RU"/>
        </w:rPr>
        <w:t>Техническом задании.</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640">
        <w:rPr>
          <w:rFonts w:ascii="Times New Roman" w:eastAsia="Times New Roman" w:hAnsi="Times New Roman" w:cs="Times New Roman"/>
          <w:bCs/>
          <w:sz w:val="28"/>
          <w:szCs w:val="28"/>
          <w:lang w:eastAsia="ru-RU"/>
        </w:rPr>
        <w:t xml:space="preserve">Отсутствие конкретных требований к значениям показателей означает, что они не могут изменяться и должны быть указаны участниками в первой части заявки аналогично тому, как данные показатели указаны Заказчиком в </w:t>
      </w:r>
      <w:r w:rsidRPr="00E02640">
        <w:rPr>
          <w:rFonts w:ascii="Times New Roman" w:eastAsia="Times New Roman" w:hAnsi="Times New Roman" w:cs="Times New Roman"/>
          <w:sz w:val="28"/>
          <w:szCs w:val="28"/>
          <w:lang w:eastAsia="ru-RU"/>
        </w:rPr>
        <w:t>Техническом задании.</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Значения показателей, указанные в </w:t>
      </w:r>
      <w:r w:rsidRPr="00E02640">
        <w:rPr>
          <w:rFonts w:ascii="Times New Roman" w:eastAsia="Times New Roman" w:hAnsi="Times New Roman" w:cs="Times New Roman"/>
          <w:sz w:val="28"/>
          <w:szCs w:val="28"/>
          <w:lang w:eastAsia="ru-RU"/>
        </w:rPr>
        <w:t>Техническом задании</w:t>
      </w:r>
      <w:r w:rsidRPr="00E02640">
        <w:rPr>
          <w:rFonts w:ascii="Times New Roman" w:eastAsia="Times New Roman" w:hAnsi="Times New Roman" w:cs="Times New Roman"/>
          <w:bCs/>
          <w:sz w:val="28"/>
          <w:szCs w:val="28"/>
          <w:lang w:eastAsia="ru-RU"/>
        </w:rPr>
        <w:t xml:space="preserve">  с требованиями </w:t>
      </w:r>
      <w:r w:rsidRPr="00E02640">
        <w:rPr>
          <w:rFonts w:ascii="Times New Roman" w:eastAsia="Times New Roman" w:hAnsi="Times New Roman" w:cs="Times New Roman"/>
          <w:sz w:val="28"/>
          <w:szCs w:val="28"/>
          <w:lang w:eastAsia="ru-RU"/>
        </w:rPr>
        <w:t xml:space="preserve">«не более», «не менее», «более», «менее», «не хуже», «не ниже», «не выше», «ниже», «выше», «не менее установленного диапазона», «не уже установленного диапазона», «не более установленного диапазона», «выбрать из указанного диапазона», </w:t>
      </w:r>
      <w:r w:rsidRPr="00E02640">
        <w:rPr>
          <w:rFonts w:ascii="Times New Roman" w:eastAsia="Times New Roman" w:hAnsi="Times New Roman" w:cs="Times New Roman"/>
          <w:bCs/>
          <w:sz w:val="28"/>
          <w:szCs w:val="28"/>
          <w:lang w:eastAsia="ru-RU"/>
        </w:rPr>
        <w:t>«одним из нижеследующих», «одним из следующих», «одним из» могут изменяться и должны быть указаны участниками в первой части заявки, как единственное конкретное значение или конкретный диапазон значений.</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x-none"/>
        </w:rPr>
        <w:t>«не менее», «не хуже», «не ниже»,</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значение показателя равное или превышающее установленное.</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 Если к значению показателя установлено требование </w:t>
      </w:r>
      <w:r w:rsidRPr="00E02640">
        <w:rPr>
          <w:rFonts w:ascii="Times New Roman" w:eastAsia="Times New Roman" w:hAnsi="Times New Roman" w:cs="Times New Roman"/>
          <w:b/>
          <w:sz w:val="28"/>
          <w:szCs w:val="28"/>
          <w:lang w:eastAsia="x-none"/>
        </w:rPr>
        <w:t>«не более»</w:t>
      </w:r>
      <w:r w:rsidRPr="00E02640">
        <w:rPr>
          <w:rFonts w:ascii="Times New Roman" w:eastAsia="Times New Roman" w:hAnsi="Times New Roman" w:cs="Times New Roman"/>
          <w:sz w:val="28"/>
          <w:szCs w:val="28"/>
          <w:lang w:eastAsia="x-none"/>
        </w:rPr>
        <w:t xml:space="preserve">, </w:t>
      </w:r>
      <w:r w:rsidRPr="00E02640">
        <w:rPr>
          <w:rFonts w:ascii="Times New Roman" w:eastAsia="Times New Roman" w:hAnsi="Times New Roman" w:cs="Times New Roman"/>
          <w:b/>
          <w:sz w:val="28"/>
          <w:szCs w:val="28"/>
          <w:lang w:eastAsia="x-none"/>
        </w:rPr>
        <w:t>«не выше»,</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значение показателя равное или меньше установленного.</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x-none"/>
        </w:rPr>
        <w:t>«менее»</w:t>
      </w:r>
      <w:r w:rsidRPr="00E02640">
        <w:rPr>
          <w:rFonts w:ascii="Times New Roman" w:eastAsia="Times New Roman" w:hAnsi="Times New Roman" w:cs="Times New Roman"/>
          <w:sz w:val="28"/>
          <w:szCs w:val="28"/>
          <w:lang w:eastAsia="x-none"/>
        </w:rPr>
        <w:t xml:space="preserve">, </w:t>
      </w:r>
      <w:r w:rsidRPr="00E02640">
        <w:rPr>
          <w:rFonts w:ascii="Times New Roman" w:eastAsia="Times New Roman" w:hAnsi="Times New Roman" w:cs="Times New Roman"/>
          <w:b/>
          <w:sz w:val="28"/>
          <w:szCs w:val="28"/>
          <w:lang w:eastAsia="x-none"/>
        </w:rPr>
        <w:t>«ниже»,</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значение показателя меньше установленного.</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x-none"/>
        </w:rPr>
        <w:t>«более»</w:t>
      </w:r>
      <w:r w:rsidRPr="00E02640">
        <w:rPr>
          <w:rFonts w:ascii="Times New Roman" w:eastAsia="Times New Roman" w:hAnsi="Times New Roman" w:cs="Times New Roman"/>
          <w:sz w:val="28"/>
          <w:szCs w:val="28"/>
          <w:lang w:eastAsia="x-none"/>
        </w:rPr>
        <w:t xml:space="preserve">, </w:t>
      </w:r>
      <w:r w:rsidRPr="00E02640">
        <w:rPr>
          <w:rFonts w:ascii="Times New Roman" w:eastAsia="Times New Roman" w:hAnsi="Times New Roman" w:cs="Times New Roman"/>
          <w:b/>
          <w:sz w:val="28"/>
          <w:szCs w:val="28"/>
          <w:lang w:eastAsia="x-none"/>
        </w:rPr>
        <w:t>«выше»,</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значение показателя превышающее установленное.</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ru-RU"/>
        </w:rPr>
        <w:t>«не менее установленного диапазона»</w:t>
      </w:r>
      <w:r w:rsidRPr="00E02640">
        <w:rPr>
          <w:rFonts w:ascii="Times New Roman" w:eastAsia="Times New Roman" w:hAnsi="Times New Roman" w:cs="Times New Roman"/>
          <w:sz w:val="28"/>
          <w:szCs w:val="28"/>
          <w:lang w:eastAsia="x-none"/>
        </w:rPr>
        <w:t xml:space="preserve"> или </w:t>
      </w:r>
      <w:r w:rsidRPr="00E02640">
        <w:rPr>
          <w:rFonts w:ascii="Times New Roman" w:eastAsia="Times New Roman" w:hAnsi="Times New Roman" w:cs="Times New Roman"/>
          <w:b/>
          <w:sz w:val="28"/>
          <w:szCs w:val="28"/>
          <w:lang w:eastAsia="ru-RU"/>
        </w:rPr>
        <w:t>«не уже установленного диапазона»</w:t>
      </w:r>
      <w:r w:rsidRPr="00E02640">
        <w:rPr>
          <w:rFonts w:ascii="Times New Roman" w:eastAsia="Times New Roman" w:hAnsi="Times New Roman" w:cs="Times New Roman"/>
          <w:sz w:val="28"/>
          <w:szCs w:val="28"/>
          <w:lang w:eastAsia="ru-RU"/>
        </w:rPr>
        <w:t>,</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должен быть указан диапазон значений в границах от равного или меньшего первого значения диапазона и до равного или большего второго значения диапазона.</w:t>
      </w:r>
    </w:p>
    <w:p w:rsidR="00E02640" w:rsidRPr="00E02640" w:rsidRDefault="00E02640" w:rsidP="00E02640">
      <w:pPr>
        <w:spacing w:after="0" w:line="240" w:lineRule="auto"/>
        <w:ind w:firstLine="709"/>
        <w:jc w:val="both"/>
        <w:rPr>
          <w:rFonts w:ascii="Times New Roman" w:eastAsia="Times New Roman" w:hAnsi="Times New Roman" w:cs="Times New Roman"/>
          <w:sz w:val="28"/>
          <w:szCs w:val="28"/>
          <w:lang w:eastAsia="x-none"/>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ru-RU"/>
        </w:rPr>
        <w:t>«не более установленного диапазона»</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должен быть указан диапазон значений в границах от равного или большего первого значения диапазона и до равного или меньшего второго значения диапазона.</w:t>
      </w:r>
    </w:p>
    <w:p w:rsidR="00E02640" w:rsidRPr="00E02640" w:rsidRDefault="00E02640" w:rsidP="00E02640">
      <w:pPr>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sz w:val="28"/>
          <w:szCs w:val="28"/>
          <w:lang w:eastAsia="x-none"/>
        </w:rPr>
        <w:t xml:space="preserve">Если к значению показателя установлено требование </w:t>
      </w:r>
      <w:r w:rsidRPr="00E02640">
        <w:rPr>
          <w:rFonts w:ascii="Times New Roman" w:eastAsia="Times New Roman" w:hAnsi="Times New Roman" w:cs="Times New Roman"/>
          <w:b/>
          <w:sz w:val="28"/>
          <w:szCs w:val="28"/>
          <w:lang w:eastAsia="ru-RU"/>
        </w:rPr>
        <w:t>«выбрать из указанного диапазона»</w:t>
      </w:r>
      <w:r w:rsidRPr="00E02640">
        <w:rPr>
          <w:rFonts w:ascii="Times New Roman" w:eastAsia="Times New Roman" w:hAnsi="Times New Roman" w:cs="Times New Roman"/>
          <w:sz w:val="28"/>
          <w:szCs w:val="28"/>
          <w:lang w:eastAsia="x-none"/>
        </w:rPr>
        <w:t xml:space="preserve">, 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w:t>
      </w:r>
      <w:r w:rsidRPr="00E02640">
        <w:rPr>
          <w:rFonts w:ascii="Times New Roman" w:eastAsia="Times New Roman" w:hAnsi="Times New Roman" w:cs="Times New Roman"/>
          <w:bCs/>
          <w:sz w:val="28"/>
          <w:szCs w:val="28"/>
          <w:lang w:eastAsia="ru-RU"/>
        </w:rPr>
        <w:t>единственное конкретное значение, входящее в границы установленного диапазона.</w:t>
      </w: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Если </w:t>
      </w:r>
      <w:r w:rsidRPr="00E02640">
        <w:rPr>
          <w:rFonts w:ascii="Times New Roman" w:eastAsia="Times New Roman" w:hAnsi="Times New Roman" w:cs="Times New Roman"/>
          <w:sz w:val="28"/>
          <w:szCs w:val="28"/>
          <w:lang w:eastAsia="x-none"/>
        </w:rPr>
        <w:t>к значению показателя</w:t>
      </w:r>
      <w:r w:rsidRPr="00E02640">
        <w:rPr>
          <w:rFonts w:ascii="Times New Roman" w:eastAsia="Times New Roman" w:hAnsi="Times New Roman" w:cs="Times New Roman"/>
          <w:bCs/>
          <w:sz w:val="28"/>
          <w:szCs w:val="28"/>
          <w:lang w:eastAsia="ru-RU"/>
        </w:rPr>
        <w:t xml:space="preserve"> установлены требования (с учетом всех форм и склонений) </w:t>
      </w:r>
      <w:r w:rsidRPr="00E02640">
        <w:rPr>
          <w:rFonts w:ascii="Times New Roman" w:eastAsia="Times New Roman" w:hAnsi="Times New Roman" w:cs="Times New Roman"/>
          <w:b/>
          <w:bCs/>
          <w:sz w:val="28"/>
          <w:szCs w:val="28"/>
          <w:lang w:eastAsia="ru-RU"/>
        </w:rPr>
        <w:t>«одним из нижеследующих», «одним из следующих», «одним из»</w:t>
      </w:r>
      <w:r w:rsidRPr="00E02640">
        <w:rPr>
          <w:rFonts w:ascii="Times New Roman" w:eastAsia="Times New Roman" w:hAnsi="Times New Roman" w:cs="Times New Roman"/>
          <w:bCs/>
          <w:sz w:val="28"/>
          <w:szCs w:val="28"/>
          <w:lang w:eastAsia="ru-RU"/>
        </w:rPr>
        <w:t xml:space="preserve">, </w:t>
      </w:r>
      <w:r w:rsidRPr="00E02640">
        <w:rPr>
          <w:rFonts w:ascii="Times New Roman" w:eastAsia="Times New Roman" w:hAnsi="Times New Roman" w:cs="Times New Roman"/>
          <w:sz w:val="28"/>
          <w:szCs w:val="28"/>
          <w:lang w:eastAsia="x-none"/>
        </w:rPr>
        <w:t xml:space="preserve">участниками </w:t>
      </w:r>
      <w:r w:rsidRPr="00E02640">
        <w:rPr>
          <w:rFonts w:ascii="Times New Roman" w:eastAsia="Times New Roman" w:hAnsi="Times New Roman" w:cs="Times New Roman"/>
          <w:bCs/>
          <w:sz w:val="28"/>
          <w:szCs w:val="28"/>
          <w:lang w:eastAsia="ru-RU"/>
        </w:rPr>
        <w:t>в первой части заявки</w:t>
      </w:r>
      <w:r w:rsidRPr="00E02640">
        <w:rPr>
          <w:rFonts w:ascii="Times New Roman" w:eastAsia="Times New Roman" w:hAnsi="Times New Roman" w:cs="Times New Roman"/>
          <w:sz w:val="28"/>
          <w:szCs w:val="28"/>
          <w:lang w:eastAsia="x-none"/>
        </w:rPr>
        <w:t xml:space="preserve"> должно быть указано </w:t>
      </w:r>
      <w:r w:rsidRPr="00E02640">
        <w:rPr>
          <w:rFonts w:ascii="Times New Roman" w:eastAsia="Times New Roman" w:hAnsi="Times New Roman" w:cs="Times New Roman"/>
          <w:bCs/>
          <w:sz w:val="28"/>
          <w:szCs w:val="28"/>
          <w:lang w:eastAsia="ru-RU"/>
        </w:rPr>
        <w:t xml:space="preserve">единственное конкретное значение из предложенных вариантов. </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lastRenderedPageBreak/>
        <w:t>Если значение показателя является отрицательным, то участники закупки должны руководствоваться математическим правилом сравнения чисел, например в аукционной документации установлено:</w:t>
      </w:r>
    </w:p>
    <w:tbl>
      <w:tblPr>
        <w:tblpPr w:leftFromText="180" w:rightFromText="180" w:vertAnchor="text" w:horzAnchor="margin" w:tblpX="148" w:tblpY="3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0"/>
        <w:gridCol w:w="2000"/>
        <w:gridCol w:w="2498"/>
        <w:gridCol w:w="2126"/>
      </w:tblGrid>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u w:val="single"/>
                <w:lang w:eastAsia="ru-RU"/>
              </w:rPr>
            </w:pPr>
            <w:r w:rsidRPr="00E02640">
              <w:rPr>
                <w:rFonts w:ascii="Times New Roman" w:eastAsia="Times New Roman" w:hAnsi="Times New Roman" w:cs="Times New Roman"/>
                <w:b/>
                <w:sz w:val="24"/>
                <w:szCs w:val="24"/>
                <w:u w:val="single"/>
                <w:lang w:eastAsia="ru-RU"/>
              </w:rPr>
              <w:t>Наименование</w:t>
            </w:r>
          </w:p>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требования/параметры</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 xml:space="preserve">Требование </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Значение</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Единица измерения</w:t>
            </w:r>
          </w:p>
        </w:tc>
      </w:tr>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tabs>
                <w:tab w:val="left" w:pos="7665"/>
              </w:tabs>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Минимальная рабочая температура</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не выше</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sz w:val="24"/>
                <w:szCs w:val="24"/>
                <w:lang w:eastAsia="ru-RU"/>
              </w:rPr>
              <w:t>-30</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proofErr w:type="spellStart"/>
            <w:r w:rsidRPr="00E02640">
              <w:rPr>
                <w:rFonts w:ascii="Times New Roman" w:eastAsia="Times New Roman" w:hAnsi="Times New Roman" w:cs="Times New Roman"/>
                <w:bCs/>
                <w:sz w:val="28"/>
                <w:szCs w:val="28"/>
                <w:vertAlign w:val="superscript"/>
                <w:lang w:eastAsia="ru-RU"/>
              </w:rPr>
              <w:t>о</w:t>
            </w:r>
            <w:r w:rsidRPr="00E02640">
              <w:rPr>
                <w:rFonts w:ascii="Times New Roman" w:eastAsia="Times New Roman" w:hAnsi="Times New Roman" w:cs="Times New Roman"/>
                <w:bCs/>
                <w:sz w:val="28"/>
                <w:szCs w:val="28"/>
                <w:lang w:eastAsia="ru-RU"/>
              </w:rPr>
              <w:t>С</w:t>
            </w:r>
            <w:proofErr w:type="spellEnd"/>
          </w:p>
        </w:tc>
      </w:tr>
    </w:tbl>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В первой части заявки участники могут указать:</w:t>
      </w:r>
    </w:p>
    <w:tbl>
      <w:tblPr>
        <w:tblpPr w:leftFromText="180" w:rightFromText="180" w:vertAnchor="text" w:horzAnchor="margin" w:tblpX="148" w:tblpY="3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0"/>
        <w:gridCol w:w="2000"/>
        <w:gridCol w:w="2498"/>
        <w:gridCol w:w="2126"/>
      </w:tblGrid>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u w:val="single"/>
                <w:lang w:eastAsia="ru-RU"/>
              </w:rPr>
            </w:pPr>
            <w:r w:rsidRPr="00E02640">
              <w:rPr>
                <w:rFonts w:ascii="Times New Roman" w:eastAsia="Times New Roman" w:hAnsi="Times New Roman" w:cs="Times New Roman"/>
                <w:b/>
                <w:sz w:val="24"/>
                <w:szCs w:val="24"/>
                <w:u w:val="single"/>
                <w:lang w:eastAsia="ru-RU"/>
              </w:rPr>
              <w:t>Наименование</w:t>
            </w:r>
          </w:p>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требования/параметры</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 xml:space="preserve">Требование </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Значение</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Единица измерения</w:t>
            </w:r>
          </w:p>
        </w:tc>
      </w:tr>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tabs>
                <w:tab w:val="left" w:pos="7665"/>
              </w:tabs>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Минимальная рабочая температура</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точно</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sz w:val="24"/>
                <w:szCs w:val="24"/>
                <w:lang w:eastAsia="ru-RU"/>
              </w:rPr>
              <w:t>-30</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proofErr w:type="spellStart"/>
            <w:r w:rsidRPr="00E02640">
              <w:rPr>
                <w:rFonts w:ascii="Times New Roman" w:eastAsia="Times New Roman" w:hAnsi="Times New Roman" w:cs="Times New Roman"/>
                <w:bCs/>
                <w:sz w:val="28"/>
                <w:szCs w:val="28"/>
                <w:vertAlign w:val="superscript"/>
                <w:lang w:eastAsia="ru-RU"/>
              </w:rPr>
              <w:t>о</w:t>
            </w:r>
            <w:r w:rsidRPr="00E02640">
              <w:rPr>
                <w:rFonts w:ascii="Times New Roman" w:eastAsia="Times New Roman" w:hAnsi="Times New Roman" w:cs="Times New Roman"/>
                <w:bCs/>
                <w:sz w:val="28"/>
                <w:szCs w:val="28"/>
                <w:lang w:eastAsia="ru-RU"/>
              </w:rPr>
              <w:t>С</w:t>
            </w:r>
            <w:proofErr w:type="spellEnd"/>
          </w:p>
        </w:tc>
      </w:tr>
    </w:tbl>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или</w:t>
      </w:r>
    </w:p>
    <w:tbl>
      <w:tblPr>
        <w:tblpPr w:leftFromText="180" w:rightFromText="180" w:vertAnchor="text" w:horzAnchor="margin" w:tblpX="148" w:tblpY="3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0"/>
        <w:gridCol w:w="2000"/>
        <w:gridCol w:w="2498"/>
        <w:gridCol w:w="2126"/>
      </w:tblGrid>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u w:val="single"/>
                <w:lang w:eastAsia="ru-RU"/>
              </w:rPr>
            </w:pPr>
            <w:r w:rsidRPr="00E02640">
              <w:rPr>
                <w:rFonts w:ascii="Times New Roman" w:eastAsia="Times New Roman" w:hAnsi="Times New Roman" w:cs="Times New Roman"/>
                <w:b/>
                <w:sz w:val="24"/>
                <w:szCs w:val="24"/>
                <w:u w:val="single"/>
                <w:lang w:eastAsia="ru-RU"/>
              </w:rPr>
              <w:t>Наименование</w:t>
            </w:r>
          </w:p>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требования/параметры</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 xml:space="preserve">Требование </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Значение</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b/>
                <w:sz w:val="24"/>
                <w:szCs w:val="24"/>
                <w:lang w:eastAsia="ru-RU"/>
              </w:rPr>
              <w:t>Единица измерения</w:t>
            </w:r>
          </w:p>
        </w:tc>
      </w:tr>
      <w:tr w:rsidR="00E02640" w:rsidRPr="00E02640" w:rsidTr="00E02640">
        <w:tc>
          <w:tcPr>
            <w:tcW w:w="3440" w:type="dxa"/>
            <w:tcBorders>
              <w:top w:val="single" w:sz="4" w:space="0" w:color="auto"/>
              <w:left w:val="single" w:sz="4" w:space="0" w:color="auto"/>
              <w:bottom w:val="single" w:sz="4" w:space="0" w:color="auto"/>
              <w:right w:val="single" w:sz="4" w:space="0" w:color="auto"/>
            </w:tcBorders>
            <w:vAlign w:val="center"/>
          </w:tcPr>
          <w:p w:rsidR="00E02640" w:rsidRPr="00E02640" w:rsidRDefault="00E02640" w:rsidP="00E02640">
            <w:pPr>
              <w:tabs>
                <w:tab w:val="left" w:pos="7665"/>
              </w:tabs>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Минимальная рабочая температура</w:t>
            </w:r>
          </w:p>
        </w:tc>
        <w:tc>
          <w:tcPr>
            <w:tcW w:w="2000"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sz w:val="24"/>
                <w:szCs w:val="24"/>
                <w:lang w:eastAsia="ru-RU"/>
              </w:rPr>
            </w:pPr>
            <w:r w:rsidRPr="00E02640">
              <w:rPr>
                <w:rFonts w:ascii="Times New Roman" w:eastAsia="Times New Roman" w:hAnsi="Times New Roman" w:cs="Times New Roman"/>
                <w:sz w:val="24"/>
                <w:szCs w:val="24"/>
                <w:lang w:eastAsia="ru-RU"/>
              </w:rPr>
              <w:t>точно</w:t>
            </w:r>
          </w:p>
        </w:tc>
        <w:tc>
          <w:tcPr>
            <w:tcW w:w="2498" w:type="dxa"/>
            <w:tcBorders>
              <w:left w:val="single" w:sz="4" w:space="0" w:color="auto"/>
              <w:righ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r w:rsidRPr="00E02640">
              <w:rPr>
                <w:rFonts w:ascii="Times New Roman" w:eastAsia="Times New Roman" w:hAnsi="Times New Roman" w:cs="Times New Roman"/>
                <w:sz w:val="24"/>
                <w:szCs w:val="24"/>
                <w:lang w:eastAsia="ru-RU"/>
              </w:rPr>
              <w:t>-35</w:t>
            </w:r>
          </w:p>
        </w:tc>
        <w:tc>
          <w:tcPr>
            <w:tcW w:w="2126" w:type="dxa"/>
            <w:tcBorders>
              <w:left w:val="single" w:sz="4" w:space="0" w:color="auto"/>
            </w:tcBorders>
            <w:vAlign w:val="center"/>
          </w:tcPr>
          <w:p w:rsidR="00E02640" w:rsidRPr="00E02640" w:rsidRDefault="00E02640" w:rsidP="00E02640">
            <w:pPr>
              <w:spacing w:after="0" w:line="240" w:lineRule="auto"/>
              <w:jc w:val="center"/>
              <w:rPr>
                <w:rFonts w:ascii="Times New Roman" w:eastAsia="Times New Roman" w:hAnsi="Times New Roman" w:cs="Times New Roman"/>
                <w:b/>
                <w:sz w:val="24"/>
                <w:szCs w:val="24"/>
                <w:lang w:eastAsia="ru-RU"/>
              </w:rPr>
            </w:pPr>
            <w:proofErr w:type="spellStart"/>
            <w:r w:rsidRPr="00E02640">
              <w:rPr>
                <w:rFonts w:ascii="Times New Roman" w:eastAsia="Times New Roman" w:hAnsi="Times New Roman" w:cs="Times New Roman"/>
                <w:bCs/>
                <w:sz w:val="28"/>
                <w:szCs w:val="28"/>
                <w:vertAlign w:val="superscript"/>
                <w:lang w:eastAsia="ru-RU"/>
              </w:rPr>
              <w:t>о</w:t>
            </w:r>
            <w:r w:rsidRPr="00E02640">
              <w:rPr>
                <w:rFonts w:ascii="Times New Roman" w:eastAsia="Times New Roman" w:hAnsi="Times New Roman" w:cs="Times New Roman"/>
                <w:bCs/>
                <w:sz w:val="28"/>
                <w:szCs w:val="28"/>
                <w:lang w:eastAsia="ru-RU"/>
              </w:rPr>
              <w:t>С</w:t>
            </w:r>
            <w:proofErr w:type="spellEnd"/>
          </w:p>
        </w:tc>
      </w:tr>
    </w:tbl>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и т.д.</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
          <w:bCs/>
          <w:sz w:val="28"/>
          <w:szCs w:val="28"/>
          <w:u w:val="single"/>
          <w:lang w:eastAsia="ru-RU"/>
        </w:rPr>
      </w:pPr>
      <w:r w:rsidRPr="00E02640">
        <w:rPr>
          <w:rFonts w:ascii="Times New Roman" w:eastAsia="Times New Roman" w:hAnsi="Times New Roman" w:cs="Times New Roman"/>
          <w:b/>
          <w:bCs/>
          <w:sz w:val="28"/>
          <w:szCs w:val="28"/>
          <w:u w:val="single"/>
          <w:lang w:val="en-US" w:eastAsia="ru-RU"/>
        </w:rPr>
        <w:t>II</w:t>
      </w:r>
      <w:r w:rsidRPr="00E02640">
        <w:rPr>
          <w:rFonts w:ascii="Times New Roman" w:eastAsia="Times New Roman" w:hAnsi="Times New Roman" w:cs="Times New Roman"/>
          <w:b/>
          <w:bCs/>
          <w:sz w:val="28"/>
          <w:szCs w:val="28"/>
          <w:u w:val="single"/>
          <w:lang w:eastAsia="ru-RU"/>
        </w:rPr>
        <w:t>. При заключении контракта на выполнение работ/оказание услуг (за исключением закупки работ по строительству, реконструкции, капитальному ремонту, сносу объекта капитального строительства и при условии включения в документацию об электронном аукционе проектной документации, утвержденной в порядке, предусмотренном законодательством о градостроительной деятельности)</w:t>
      </w:r>
    </w:p>
    <w:p w:rsidR="00E02640" w:rsidRPr="00E02640" w:rsidRDefault="00E02640" w:rsidP="00E02640">
      <w:pPr>
        <w:autoSpaceDE w:val="0"/>
        <w:autoSpaceDN w:val="0"/>
        <w:adjustRightInd w:val="0"/>
        <w:spacing w:after="0" w:line="240" w:lineRule="auto"/>
        <w:jc w:val="both"/>
        <w:rPr>
          <w:rFonts w:ascii="Times New Roman" w:hAnsi="Times New Roman" w:cs="Times New Roman"/>
          <w:sz w:val="28"/>
          <w:szCs w:val="28"/>
        </w:rPr>
      </w:pPr>
      <w:r w:rsidRPr="00E02640">
        <w:rPr>
          <w:rFonts w:ascii="Times New Roman" w:hAnsi="Times New Roman" w:cs="Times New Roman"/>
          <w:sz w:val="28"/>
          <w:szCs w:val="28"/>
        </w:rPr>
        <w:t>Первая часть заявки на участие в закупке должна содержать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
          <w:bCs/>
          <w:sz w:val="28"/>
          <w:szCs w:val="28"/>
          <w:u w:val="single"/>
          <w:lang w:eastAsia="ru-RU"/>
        </w:rPr>
      </w:pP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
          <w:bCs/>
          <w:sz w:val="28"/>
          <w:szCs w:val="28"/>
          <w:u w:val="single"/>
          <w:lang w:val="en-US" w:eastAsia="ru-RU"/>
        </w:rPr>
        <w:t>III</w:t>
      </w:r>
      <w:r w:rsidRPr="00E02640">
        <w:rPr>
          <w:rFonts w:ascii="Times New Roman" w:eastAsia="Times New Roman" w:hAnsi="Times New Roman" w:cs="Times New Roman"/>
          <w:b/>
          <w:bCs/>
          <w:sz w:val="28"/>
          <w:szCs w:val="28"/>
          <w:u w:val="single"/>
          <w:lang w:eastAsia="ru-RU"/>
        </w:rPr>
        <w:t xml:space="preserve">. При заключении контракта на выполнение работ/оказание услуг, для выполнения/оказания </w:t>
      </w:r>
      <w:proofErr w:type="gramStart"/>
      <w:r w:rsidRPr="00E02640">
        <w:rPr>
          <w:rFonts w:ascii="Times New Roman" w:eastAsia="Times New Roman" w:hAnsi="Times New Roman" w:cs="Times New Roman"/>
          <w:b/>
          <w:bCs/>
          <w:sz w:val="28"/>
          <w:szCs w:val="28"/>
          <w:u w:val="single"/>
          <w:lang w:eastAsia="ru-RU"/>
        </w:rPr>
        <w:t>которых  используется</w:t>
      </w:r>
      <w:proofErr w:type="gramEnd"/>
      <w:r w:rsidRPr="00E02640">
        <w:rPr>
          <w:rFonts w:ascii="Times New Roman" w:eastAsia="Times New Roman" w:hAnsi="Times New Roman" w:cs="Times New Roman"/>
          <w:b/>
          <w:bCs/>
          <w:sz w:val="28"/>
          <w:szCs w:val="28"/>
          <w:u w:val="single"/>
          <w:lang w:eastAsia="ru-RU"/>
        </w:rPr>
        <w:t xml:space="preserve"> товар (за исключением закупки работ по строительству, реконструкции, капитальному ремонту, сносу объекта капитального строительства и при условии включения в документацию об электронном аукционе проектной документации, утвержденной в порядке, предусмотренном законодательством о градостроительной деятельности)</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Первая часть заявки на участие в закупке должна быть подготовлена в соответствии с частями </w:t>
      </w:r>
      <w:r w:rsidRPr="00E02640">
        <w:rPr>
          <w:rFonts w:ascii="Times New Roman" w:eastAsia="Times New Roman" w:hAnsi="Times New Roman" w:cs="Times New Roman"/>
          <w:bCs/>
          <w:sz w:val="28"/>
          <w:szCs w:val="28"/>
          <w:lang w:val="en-US" w:eastAsia="ru-RU"/>
        </w:rPr>
        <w:t>I</w:t>
      </w:r>
      <w:r w:rsidRPr="00E02640">
        <w:rPr>
          <w:rFonts w:ascii="Times New Roman" w:eastAsia="Times New Roman" w:hAnsi="Times New Roman" w:cs="Times New Roman"/>
          <w:bCs/>
          <w:sz w:val="28"/>
          <w:szCs w:val="28"/>
          <w:lang w:eastAsia="ru-RU"/>
        </w:rPr>
        <w:t xml:space="preserve"> и </w:t>
      </w:r>
      <w:r w:rsidRPr="00E02640">
        <w:rPr>
          <w:rFonts w:ascii="Times New Roman" w:eastAsia="Times New Roman" w:hAnsi="Times New Roman" w:cs="Times New Roman"/>
          <w:bCs/>
          <w:sz w:val="28"/>
          <w:szCs w:val="28"/>
          <w:lang w:val="en-US" w:eastAsia="ru-RU"/>
        </w:rPr>
        <w:t>II</w:t>
      </w:r>
      <w:r w:rsidRPr="00E02640">
        <w:rPr>
          <w:rFonts w:ascii="Times New Roman" w:eastAsia="Times New Roman" w:hAnsi="Times New Roman" w:cs="Times New Roman"/>
          <w:bCs/>
          <w:sz w:val="28"/>
          <w:szCs w:val="28"/>
          <w:lang w:eastAsia="ru-RU"/>
        </w:rPr>
        <w:t xml:space="preserve"> настоящего раздела документации об электронном аукционе.</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
          <w:bCs/>
          <w:sz w:val="28"/>
          <w:szCs w:val="28"/>
          <w:u w:val="single"/>
          <w:lang w:val="en-US" w:eastAsia="ru-RU"/>
        </w:rPr>
        <w:t>IV</w:t>
      </w:r>
      <w:r w:rsidRPr="00E02640">
        <w:rPr>
          <w:rFonts w:ascii="Times New Roman" w:eastAsia="Times New Roman" w:hAnsi="Times New Roman" w:cs="Times New Roman"/>
          <w:b/>
          <w:bCs/>
          <w:sz w:val="28"/>
          <w:szCs w:val="28"/>
          <w:u w:val="single"/>
          <w:lang w:eastAsia="ru-RU"/>
        </w:rPr>
        <w:t>. При заключении контракта на выполнение работ по строительству, реконструкции, капитальному ремонту, сносу объекта капитального строительства и при условии включения в документацию об электронном аукционе проектной документации, утвержденной в порядке, предусмотренном законодательством о градостроительной деятельности)</w:t>
      </w:r>
    </w:p>
    <w:p w:rsidR="00E02640" w:rsidRPr="00E02640" w:rsidRDefault="00E02640" w:rsidP="00E02640">
      <w:pPr>
        <w:tabs>
          <w:tab w:val="left" w:pos="0"/>
        </w:tabs>
        <w:spacing w:after="0" w:line="240" w:lineRule="auto"/>
        <w:ind w:firstLine="709"/>
        <w:jc w:val="both"/>
        <w:rPr>
          <w:rFonts w:ascii="Times New Roman" w:hAnsi="Times New Roman" w:cs="Times New Roman"/>
          <w:sz w:val="28"/>
          <w:szCs w:val="28"/>
        </w:rPr>
      </w:pPr>
      <w:r w:rsidRPr="00E02640">
        <w:rPr>
          <w:rFonts w:ascii="Times New Roman" w:hAnsi="Times New Roman" w:cs="Times New Roman"/>
          <w:sz w:val="28"/>
          <w:szCs w:val="28"/>
        </w:rPr>
        <w:lastRenderedPageBreak/>
        <w:t>Первая часть заявки на участие в закупке должна содержать исключительно согласие участника электронного аукциона на выполнение работы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
          <w:bCs/>
          <w:sz w:val="28"/>
          <w:szCs w:val="28"/>
          <w:u w:val="single"/>
          <w:lang w:val="en-US" w:eastAsia="ru-RU"/>
        </w:rPr>
        <w:t>V</w:t>
      </w:r>
      <w:r w:rsidRPr="00E02640">
        <w:rPr>
          <w:rFonts w:ascii="Times New Roman" w:eastAsia="Times New Roman" w:hAnsi="Times New Roman" w:cs="Times New Roman"/>
          <w:b/>
          <w:bCs/>
          <w:sz w:val="28"/>
          <w:szCs w:val="28"/>
          <w:u w:val="single"/>
          <w:lang w:eastAsia="ru-RU"/>
        </w:rPr>
        <w:t>. Дополнительные условия</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 xml:space="preserve">Техническим заданием может быть предусмотрен иной порядок заполнения первой части заявки участниками. </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2640">
        <w:rPr>
          <w:rFonts w:ascii="Times New Roman" w:eastAsia="Times New Roman" w:hAnsi="Times New Roman" w:cs="Times New Roman"/>
          <w:bCs/>
          <w:sz w:val="28"/>
          <w:szCs w:val="28"/>
          <w:lang w:eastAsia="ru-RU"/>
        </w:rPr>
        <w:t>В случае наличия в документации электронного аукциона (приложениях) указаний на товарные знаки, то они рассматриваются участниками аукциона, как указания, которые сопровождаются словами «или эквивалент».</w:t>
      </w:r>
    </w:p>
    <w:p w:rsidR="00E02640" w:rsidRPr="00E02640" w:rsidRDefault="00E02640" w:rsidP="00E02640">
      <w:pPr>
        <w:autoSpaceDE w:val="0"/>
        <w:autoSpaceDN w:val="0"/>
        <w:adjustRightInd w:val="0"/>
        <w:spacing w:after="0" w:line="240" w:lineRule="auto"/>
        <w:ind w:firstLine="540"/>
        <w:jc w:val="both"/>
        <w:rPr>
          <w:rFonts w:ascii="Times New Roman" w:hAnsi="Times New Roman" w:cs="Times New Roman"/>
          <w:sz w:val="28"/>
          <w:szCs w:val="28"/>
        </w:rPr>
      </w:pPr>
      <w:r w:rsidRPr="00E02640">
        <w:rPr>
          <w:rFonts w:ascii="Times New Roman" w:eastAsia="Times New Roman" w:hAnsi="Times New Roman" w:cs="Times New Roman"/>
          <w:bCs/>
          <w:sz w:val="28"/>
          <w:szCs w:val="28"/>
          <w:lang w:eastAsia="ru-RU"/>
        </w:rPr>
        <w:t xml:space="preserve">На основании ч. 3 ст. 65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E02640">
        <w:rPr>
          <w:rFonts w:ascii="Times New Roman" w:hAnsi="Times New Roman" w:cs="Times New Roman"/>
          <w:sz w:val="28"/>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в том числе, по порядку заполнения заявки на участие в электронном аукционе.</w:t>
      </w:r>
    </w:p>
    <w:p w:rsidR="00E02640" w:rsidRPr="00E02640" w:rsidRDefault="00E02640" w:rsidP="00E02640">
      <w:pPr>
        <w:tabs>
          <w:tab w:val="left" w:pos="0"/>
        </w:tabs>
        <w:spacing w:after="0" w:line="240" w:lineRule="auto"/>
        <w:ind w:firstLine="709"/>
        <w:jc w:val="both"/>
        <w:rPr>
          <w:rFonts w:ascii="Times New Roman" w:eastAsia="Times New Roman" w:hAnsi="Times New Roman" w:cs="Times New Roman"/>
          <w:bCs/>
          <w:sz w:val="28"/>
          <w:szCs w:val="28"/>
          <w:lang w:eastAsia="ru-RU"/>
        </w:rPr>
      </w:pPr>
    </w:p>
    <w:p w:rsidR="00E02640" w:rsidRPr="00E02640" w:rsidRDefault="00E02640" w:rsidP="00E02640">
      <w:pPr>
        <w:widowControl w:val="0"/>
        <w:shd w:val="clear" w:color="auto" w:fill="FFFFFF"/>
        <w:tabs>
          <w:tab w:val="num"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30613" w:rsidRDefault="00130613"/>
    <w:sectPr w:rsidR="00130613" w:rsidSect="00E02640">
      <w:pgSz w:w="11906" w:h="16838"/>
      <w:pgMar w:top="709" w:right="850" w:bottom="1134"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65" w:rsidRDefault="00A72165" w:rsidP="00CE6D80">
      <w:pPr>
        <w:spacing w:after="0" w:line="240" w:lineRule="auto"/>
      </w:pPr>
      <w:r>
        <w:separator/>
      </w:r>
    </w:p>
  </w:endnote>
  <w:endnote w:type="continuationSeparator" w:id="0">
    <w:p w:rsidR="00A72165" w:rsidRDefault="00A72165" w:rsidP="00CE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EA" w:rsidRDefault="00AC4A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65" w:rsidRDefault="00A72165" w:rsidP="00CE6D80">
      <w:pPr>
        <w:spacing w:after="0" w:line="240" w:lineRule="auto"/>
      </w:pPr>
      <w:r>
        <w:separator/>
      </w:r>
    </w:p>
  </w:footnote>
  <w:footnote w:type="continuationSeparator" w:id="0">
    <w:p w:rsidR="00A72165" w:rsidRDefault="00A72165" w:rsidP="00CE6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EA" w:rsidRPr="00F41E31" w:rsidRDefault="00AC4AEA" w:rsidP="00E02640">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D1"/>
    <w:multiLevelType w:val="multilevel"/>
    <w:tmpl w:val="3CDE69EC"/>
    <w:lvl w:ilvl="0">
      <w:start w:val="13"/>
      <w:numFmt w:val="decimal"/>
      <w:lvlText w:val="%1"/>
      <w:lvlJc w:val="left"/>
      <w:pPr>
        <w:ind w:left="525"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3C7504"/>
    <w:multiLevelType w:val="hybridMultilevel"/>
    <w:tmpl w:val="E662B984"/>
    <w:lvl w:ilvl="0" w:tplc="8870B38E">
      <w:start w:val="1"/>
      <w:numFmt w:val="decimal"/>
      <w:pStyle w:val="2"/>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4A70CA"/>
    <w:multiLevelType w:val="hybridMultilevel"/>
    <w:tmpl w:val="507C1A4E"/>
    <w:lvl w:ilvl="0" w:tplc="972ACAD2">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14D5"/>
    <w:multiLevelType w:val="multilevel"/>
    <w:tmpl w:val="310870A8"/>
    <w:lvl w:ilvl="0">
      <w:start w:val="1"/>
      <w:numFmt w:val="decimal"/>
      <w:suff w:val="space"/>
      <w:lvlText w:val="%1."/>
      <w:lvlJc w:val="left"/>
      <w:pPr>
        <w:ind w:left="392" w:hanging="360"/>
      </w:pPr>
      <w:rPr>
        <w:rFonts w:hint="default"/>
      </w:rPr>
    </w:lvl>
    <w:lvl w:ilvl="1">
      <w:start w:val="1"/>
      <w:numFmt w:val="lowerLetter"/>
      <w:lvlText w:val="%2."/>
      <w:lvlJc w:val="left"/>
      <w:pPr>
        <w:ind w:left="1112" w:hanging="360"/>
      </w:pPr>
      <w:rPr>
        <w:rFonts w:hint="default"/>
      </w:rPr>
    </w:lvl>
    <w:lvl w:ilvl="2">
      <w:start w:val="1"/>
      <w:numFmt w:val="lowerRoman"/>
      <w:lvlText w:val="%3."/>
      <w:lvlJc w:val="right"/>
      <w:pPr>
        <w:ind w:left="1832" w:hanging="180"/>
      </w:pPr>
      <w:rPr>
        <w:rFonts w:hint="default"/>
      </w:rPr>
    </w:lvl>
    <w:lvl w:ilvl="3">
      <w:start w:val="1"/>
      <w:numFmt w:val="decimal"/>
      <w:lvlText w:val="%4."/>
      <w:lvlJc w:val="left"/>
      <w:pPr>
        <w:ind w:left="2552" w:hanging="360"/>
      </w:pPr>
      <w:rPr>
        <w:rFonts w:hint="default"/>
      </w:rPr>
    </w:lvl>
    <w:lvl w:ilvl="4">
      <w:start w:val="1"/>
      <w:numFmt w:val="lowerLetter"/>
      <w:lvlText w:val="%5."/>
      <w:lvlJc w:val="left"/>
      <w:pPr>
        <w:ind w:left="3272" w:hanging="360"/>
      </w:pPr>
      <w:rPr>
        <w:rFonts w:hint="default"/>
      </w:rPr>
    </w:lvl>
    <w:lvl w:ilvl="5">
      <w:start w:val="1"/>
      <w:numFmt w:val="lowerRoman"/>
      <w:lvlText w:val="%6."/>
      <w:lvlJc w:val="right"/>
      <w:pPr>
        <w:ind w:left="3992" w:hanging="180"/>
      </w:pPr>
      <w:rPr>
        <w:rFonts w:hint="default"/>
      </w:rPr>
    </w:lvl>
    <w:lvl w:ilvl="6">
      <w:start w:val="1"/>
      <w:numFmt w:val="decimal"/>
      <w:lvlText w:val="%7."/>
      <w:lvlJc w:val="left"/>
      <w:pPr>
        <w:ind w:left="4712" w:hanging="360"/>
      </w:pPr>
      <w:rPr>
        <w:rFonts w:hint="default"/>
      </w:rPr>
    </w:lvl>
    <w:lvl w:ilvl="7">
      <w:start w:val="1"/>
      <w:numFmt w:val="lowerLetter"/>
      <w:lvlText w:val="%8."/>
      <w:lvlJc w:val="left"/>
      <w:pPr>
        <w:ind w:left="5432" w:hanging="360"/>
      </w:pPr>
      <w:rPr>
        <w:rFonts w:hint="default"/>
      </w:rPr>
    </w:lvl>
    <w:lvl w:ilvl="8">
      <w:start w:val="1"/>
      <w:numFmt w:val="lowerRoman"/>
      <w:lvlText w:val="%9."/>
      <w:lvlJc w:val="right"/>
      <w:pPr>
        <w:ind w:left="6152" w:hanging="180"/>
      </w:pPr>
      <w:rPr>
        <w:rFonts w:hint="default"/>
      </w:rPr>
    </w:lvl>
  </w:abstractNum>
  <w:abstractNum w:abstractNumId="4">
    <w:nsid w:val="07654DB9"/>
    <w:multiLevelType w:val="multilevel"/>
    <w:tmpl w:val="D8D4D826"/>
    <w:lvl w:ilvl="0">
      <w:start w:val="1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CF60C8"/>
    <w:multiLevelType w:val="multilevel"/>
    <w:tmpl w:val="310870A8"/>
    <w:lvl w:ilvl="0">
      <w:start w:val="1"/>
      <w:numFmt w:val="decimal"/>
      <w:suff w:val="space"/>
      <w:lvlText w:val="%1."/>
      <w:lvlJc w:val="left"/>
      <w:pPr>
        <w:ind w:left="392" w:hanging="360"/>
      </w:pPr>
      <w:rPr>
        <w:rFonts w:hint="default"/>
      </w:rPr>
    </w:lvl>
    <w:lvl w:ilvl="1">
      <w:start w:val="1"/>
      <w:numFmt w:val="lowerLetter"/>
      <w:lvlText w:val="%2."/>
      <w:lvlJc w:val="left"/>
      <w:pPr>
        <w:ind w:left="1112" w:hanging="360"/>
      </w:pPr>
      <w:rPr>
        <w:rFonts w:hint="default"/>
      </w:rPr>
    </w:lvl>
    <w:lvl w:ilvl="2">
      <w:start w:val="1"/>
      <w:numFmt w:val="lowerRoman"/>
      <w:lvlText w:val="%3."/>
      <w:lvlJc w:val="right"/>
      <w:pPr>
        <w:ind w:left="1832" w:hanging="180"/>
      </w:pPr>
      <w:rPr>
        <w:rFonts w:hint="default"/>
      </w:rPr>
    </w:lvl>
    <w:lvl w:ilvl="3">
      <w:start w:val="1"/>
      <w:numFmt w:val="decimal"/>
      <w:lvlText w:val="%4."/>
      <w:lvlJc w:val="left"/>
      <w:pPr>
        <w:ind w:left="2552" w:hanging="360"/>
      </w:pPr>
      <w:rPr>
        <w:rFonts w:hint="default"/>
      </w:rPr>
    </w:lvl>
    <w:lvl w:ilvl="4">
      <w:start w:val="1"/>
      <w:numFmt w:val="lowerLetter"/>
      <w:lvlText w:val="%5."/>
      <w:lvlJc w:val="left"/>
      <w:pPr>
        <w:ind w:left="3272" w:hanging="360"/>
      </w:pPr>
      <w:rPr>
        <w:rFonts w:hint="default"/>
      </w:rPr>
    </w:lvl>
    <w:lvl w:ilvl="5">
      <w:start w:val="1"/>
      <w:numFmt w:val="lowerRoman"/>
      <w:lvlText w:val="%6."/>
      <w:lvlJc w:val="right"/>
      <w:pPr>
        <w:ind w:left="3992" w:hanging="180"/>
      </w:pPr>
      <w:rPr>
        <w:rFonts w:hint="default"/>
      </w:rPr>
    </w:lvl>
    <w:lvl w:ilvl="6">
      <w:start w:val="1"/>
      <w:numFmt w:val="decimal"/>
      <w:lvlText w:val="%7."/>
      <w:lvlJc w:val="left"/>
      <w:pPr>
        <w:ind w:left="4712" w:hanging="360"/>
      </w:pPr>
      <w:rPr>
        <w:rFonts w:hint="default"/>
      </w:rPr>
    </w:lvl>
    <w:lvl w:ilvl="7">
      <w:start w:val="1"/>
      <w:numFmt w:val="lowerLetter"/>
      <w:lvlText w:val="%8."/>
      <w:lvlJc w:val="left"/>
      <w:pPr>
        <w:ind w:left="5432" w:hanging="360"/>
      </w:pPr>
      <w:rPr>
        <w:rFonts w:hint="default"/>
      </w:rPr>
    </w:lvl>
    <w:lvl w:ilvl="8">
      <w:start w:val="1"/>
      <w:numFmt w:val="lowerRoman"/>
      <w:lvlText w:val="%9."/>
      <w:lvlJc w:val="right"/>
      <w:pPr>
        <w:ind w:left="6152" w:hanging="180"/>
      </w:pPr>
      <w:rPr>
        <w:rFonts w:hint="default"/>
      </w:rPr>
    </w:lvl>
  </w:abstractNum>
  <w:abstractNum w:abstractNumId="6">
    <w:nsid w:val="0E311A1D"/>
    <w:multiLevelType w:val="multilevel"/>
    <w:tmpl w:val="0F6E573C"/>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0D0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3A745D"/>
    <w:multiLevelType w:val="hybridMultilevel"/>
    <w:tmpl w:val="D95E9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D06E5F"/>
    <w:multiLevelType w:val="hybridMultilevel"/>
    <w:tmpl w:val="B3D0C15E"/>
    <w:lvl w:ilvl="0" w:tplc="3B326ED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1B24640E"/>
    <w:multiLevelType w:val="multilevel"/>
    <w:tmpl w:val="4A3A1C5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21331"/>
    <w:multiLevelType w:val="hybridMultilevel"/>
    <w:tmpl w:val="D506DE44"/>
    <w:lvl w:ilvl="0" w:tplc="FFFFFFFF">
      <w:start w:val="1"/>
      <w:numFmt w:val="decimal"/>
      <w:lvlText w:val="%1."/>
      <w:lvlJc w:val="left"/>
      <w:pPr>
        <w:tabs>
          <w:tab w:val="num" w:pos="960"/>
        </w:tabs>
        <w:ind w:left="9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C2E38DF"/>
    <w:multiLevelType w:val="hybridMultilevel"/>
    <w:tmpl w:val="0D0E2330"/>
    <w:lvl w:ilvl="0" w:tplc="DEBA2DF2">
      <w:start w:val="1"/>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2844FE7"/>
    <w:multiLevelType w:val="multilevel"/>
    <w:tmpl w:val="088EA16E"/>
    <w:lvl w:ilvl="0">
      <w:start w:val="13"/>
      <w:numFmt w:val="decimal"/>
      <w:lvlText w:val="%1"/>
      <w:lvlJc w:val="left"/>
      <w:pPr>
        <w:ind w:left="525" w:hanging="525"/>
      </w:pPr>
      <w:rPr>
        <w:rFonts w:hint="default"/>
      </w:rPr>
    </w:lvl>
    <w:lvl w:ilvl="1">
      <w:start w:val="7"/>
      <w:numFmt w:val="decimal"/>
      <w:lvlText w:val="%1.%2"/>
      <w:lvlJc w:val="left"/>
      <w:pPr>
        <w:ind w:left="1518"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47D7AA6"/>
    <w:multiLevelType w:val="multilevel"/>
    <w:tmpl w:val="470C078A"/>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D3197D"/>
    <w:multiLevelType w:val="hybridMultilevel"/>
    <w:tmpl w:val="E732EE76"/>
    <w:lvl w:ilvl="0" w:tplc="DEBA2D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0178D"/>
    <w:multiLevelType w:val="hybridMultilevel"/>
    <w:tmpl w:val="7BEC7D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B964B0A"/>
    <w:multiLevelType w:val="multilevel"/>
    <w:tmpl w:val="4B242F5C"/>
    <w:lvl w:ilvl="0">
      <w:start w:val="1"/>
      <w:numFmt w:val="decimal"/>
      <w:suff w:val="space"/>
      <w:lvlText w:val="%1."/>
      <w:lvlJc w:val="left"/>
      <w:pPr>
        <w:ind w:left="392" w:hanging="360"/>
      </w:pPr>
      <w:rPr>
        <w:rFonts w:hint="default"/>
      </w:rPr>
    </w:lvl>
    <w:lvl w:ilvl="1">
      <w:start w:val="1"/>
      <w:numFmt w:val="lowerLetter"/>
      <w:lvlText w:val="%2."/>
      <w:lvlJc w:val="left"/>
      <w:pPr>
        <w:ind w:left="1112" w:hanging="360"/>
      </w:pPr>
      <w:rPr>
        <w:rFonts w:hint="default"/>
      </w:rPr>
    </w:lvl>
    <w:lvl w:ilvl="2">
      <w:start w:val="1"/>
      <w:numFmt w:val="lowerRoman"/>
      <w:lvlText w:val="%3."/>
      <w:lvlJc w:val="right"/>
      <w:pPr>
        <w:ind w:left="1832" w:hanging="180"/>
      </w:pPr>
      <w:rPr>
        <w:rFonts w:hint="default"/>
      </w:rPr>
    </w:lvl>
    <w:lvl w:ilvl="3">
      <w:start w:val="1"/>
      <w:numFmt w:val="decimal"/>
      <w:lvlText w:val="%4."/>
      <w:lvlJc w:val="left"/>
      <w:pPr>
        <w:ind w:left="2552" w:hanging="360"/>
      </w:pPr>
      <w:rPr>
        <w:rFonts w:hint="default"/>
      </w:rPr>
    </w:lvl>
    <w:lvl w:ilvl="4">
      <w:start w:val="1"/>
      <w:numFmt w:val="lowerLetter"/>
      <w:lvlText w:val="%5."/>
      <w:lvlJc w:val="left"/>
      <w:pPr>
        <w:ind w:left="3272" w:hanging="360"/>
      </w:pPr>
      <w:rPr>
        <w:rFonts w:hint="default"/>
      </w:rPr>
    </w:lvl>
    <w:lvl w:ilvl="5">
      <w:start w:val="1"/>
      <w:numFmt w:val="lowerRoman"/>
      <w:lvlText w:val="%6."/>
      <w:lvlJc w:val="right"/>
      <w:pPr>
        <w:ind w:left="3992" w:hanging="180"/>
      </w:pPr>
      <w:rPr>
        <w:rFonts w:hint="default"/>
      </w:rPr>
    </w:lvl>
    <w:lvl w:ilvl="6">
      <w:start w:val="1"/>
      <w:numFmt w:val="decimal"/>
      <w:lvlText w:val="%7."/>
      <w:lvlJc w:val="left"/>
      <w:pPr>
        <w:ind w:left="4712" w:hanging="360"/>
      </w:pPr>
      <w:rPr>
        <w:rFonts w:hint="default"/>
      </w:rPr>
    </w:lvl>
    <w:lvl w:ilvl="7">
      <w:start w:val="1"/>
      <w:numFmt w:val="lowerLetter"/>
      <w:lvlText w:val="%8."/>
      <w:lvlJc w:val="left"/>
      <w:pPr>
        <w:ind w:left="5432" w:hanging="360"/>
      </w:pPr>
      <w:rPr>
        <w:rFonts w:hint="default"/>
      </w:rPr>
    </w:lvl>
    <w:lvl w:ilvl="8">
      <w:start w:val="1"/>
      <w:numFmt w:val="lowerRoman"/>
      <w:lvlText w:val="%9."/>
      <w:lvlJc w:val="right"/>
      <w:pPr>
        <w:ind w:left="6152" w:hanging="180"/>
      </w:pPr>
      <w:rPr>
        <w:rFonts w:hint="default"/>
      </w:rPr>
    </w:lvl>
  </w:abstractNum>
  <w:abstractNum w:abstractNumId="18">
    <w:nsid w:val="2DB076CC"/>
    <w:multiLevelType w:val="hybridMultilevel"/>
    <w:tmpl w:val="F59E3942"/>
    <w:lvl w:ilvl="0" w:tplc="ED98A480">
      <w:start w:val="1"/>
      <w:numFmt w:val="decimal"/>
      <w:lvlText w:val="%1."/>
      <w:lvlJc w:val="left"/>
      <w:pPr>
        <w:tabs>
          <w:tab w:val="num" w:pos="1068"/>
        </w:tabs>
        <w:ind w:left="1068" w:hanging="360"/>
      </w:pPr>
      <w:rPr>
        <w:rFonts w:hint="default"/>
      </w:rPr>
    </w:lvl>
    <w:lvl w:ilvl="1" w:tplc="660C67B0">
      <w:numFmt w:val="none"/>
      <w:lvlText w:val=""/>
      <w:lvlJc w:val="left"/>
      <w:pPr>
        <w:tabs>
          <w:tab w:val="num" w:pos="708"/>
        </w:tabs>
      </w:pPr>
    </w:lvl>
    <w:lvl w:ilvl="2" w:tplc="35601918">
      <w:numFmt w:val="none"/>
      <w:lvlText w:val=""/>
      <w:lvlJc w:val="left"/>
      <w:pPr>
        <w:tabs>
          <w:tab w:val="num" w:pos="708"/>
        </w:tabs>
      </w:pPr>
    </w:lvl>
    <w:lvl w:ilvl="3" w:tplc="30905C94">
      <w:numFmt w:val="none"/>
      <w:lvlText w:val=""/>
      <w:lvlJc w:val="left"/>
      <w:pPr>
        <w:tabs>
          <w:tab w:val="num" w:pos="708"/>
        </w:tabs>
      </w:pPr>
    </w:lvl>
    <w:lvl w:ilvl="4" w:tplc="EDF46890">
      <w:numFmt w:val="none"/>
      <w:lvlText w:val=""/>
      <w:lvlJc w:val="left"/>
      <w:pPr>
        <w:tabs>
          <w:tab w:val="num" w:pos="708"/>
        </w:tabs>
      </w:pPr>
    </w:lvl>
    <w:lvl w:ilvl="5" w:tplc="B7023BDC">
      <w:numFmt w:val="none"/>
      <w:lvlText w:val=""/>
      <w:lvlJc w:val="left"/>
      <w:pPr>
        <w:tabs>
          <w:tab w:val="num" w:pos="708"/>
        </w:tabs>
      </w:pPr>
    </w:lvl>
    <w:lvl w:ilvl="6" w:tplc="F5A67E4E">
      <w:numFmt w:val="none"/>
      <w:lvlText w:val=""/>
      <w:lvlJc w:val="left"/>
      <w:pPr>
        <w:tabs>
          <w:tab w:val="num" w:pos="708"/>
        </w:tabs>
      </w:pPr>
    </w:lvl>
    <w:lvl w:ilvl="7" w:tplc="EE30712A">
      <w:numFmt w:val="none"/>
      <w:lvlText w:val=""/>
      <w:lvlJc w:val="left"/>
      <w:pPr>
        <w:tabs>
          <w:tab w:val="num" w:pos="708"/>
        </w:tabs>
      </w:pPr>
    </w:lvl>
    <w:lvl w:ilvl="8" w:tplc="F342D8D6">
      <w:numFmt w:val="none"/>
      <w:lvlText w:val=""/>
      <w:lvlJc w:val="left"/>
      <w:pPr>
        <w:tabs>
          <w:tab w:val="num" w:pos="708"/>
        </w:tabs>
      </w:pPr>
    </w:lvl>
  </w:abstractNum>
  <w:abstractNum w:abstractNumId="19">
    <w:nsid w:val="31641118"/>
    <w:multiLevelType w:val="multilevel"/>
    <w:tmpl w:val="1E6A114E"/>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37723F1"/>
    <w:multiLevelType w:val="multilevel"/>
    <w:tmpl w:val="09263F4E"/>
    <w:lvl w:ilvl="0">
      <w:start w:val="10"/>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5902469"/>
    <w:multiLevelType w:val="multilevel"/>
    <w:tmpl w:val="145691B8"/>
    <w:lvl w:ilvl="0">
      <w:start w:val="15"/>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5F548D2"/>
    <w:multiLevelType w:val="hybridMultilevel"/>
    <w:tmpl w:val="C27A3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0B147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9CC06EB"/>
    <w:multiLevelType w:val="multilevel"/>
    <w:tmpl w:val="50CC2472"/>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309" w:hanging="144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25">
    <w:nsid w:val="3AE10FC0"/>
    <w:multiLevelType w:val="hybridMultilevel"/>
    <w:tmpl w:val="E5E8B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23245"/>
    <w:multiLevelType w:val="multilevel"/>
    <w:tmpl w:val="6BD89A24"/>
    <w:lvl w:ilvl="0">
      <w:start w:val="10"/>
      <w:numFmt w:val="decimal"/>
      <w:lvlText w:val="%1"/>
      <w:lvlJc w:val="left"/>
      <w:pPr>
        <w:ind w:left="525" w:hanging="525"/>
      </w:pPr>
      <w:rPr>
        <w:rFonts w:hint="default"/>
      </w:rPr>
    </w:lvl>
    <w:lvl w:ilvl="1">
      <w:start w:val="4"/>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42987C77"/>
    <w:multiLevelType w:val="multilevel"/>
    <w:tmpl w:val="6EA64A02"/>
    <w:lvl w:ilvl="0">
      <w:start w:val="6"/>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4680FA2"/>
    <w:multiLevelType w:val="multilevel"/>
    <w:tmpl w:val="A6DA8ECC"/>
    <w:lvl w:ilvl="0">
      <w:start w:val="1"/>
      <w:numFmt w:val="decimal"/>
      <w:suff w:val="space"/>
      <w:lvlText w:val="А.%1"/>
      <w:lvlJc w:val="left"/>
      <w:pPr>
        <w:ind w:left="0" w:firstLine="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4E841DB"/>
    <w:multiLevelType w:val="multilevel"/>
    <w:tmpl w:val="40D6B670"/>
    <w:lvl w:ilvl="0">
      <w:start w:val="6"/>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63B176D"/>
    <w:multiLevelType w:val="hybridMultilevel"/>
    <w:tmpl w:val="C672771E"/>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31">
    <w:nsid w:val="475A06D1"/>
    <w:multiLevelType w:val="hybridMultilevel"/>
    <w:tmpl w:val="715EAA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C7E3F7C"/>
    <w:multiLevelType w:val="hybridMultilevel"/>
    <w:tmpl w:val="4EFEEE02"/>
    <w:lvl w:ilvl="0" w:tplc="DEBA2DF2">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3">
    <w:nsid w:val="4D754B64"/>
    <w:multiLevelType w:val="multilevel"/>
    <w:tmpl w:val="16DA08E8"/>
    <w:lvl w:ilvl="0">
      <w:start w:val="5"/>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nsid w:val="4DC24A89"/>
    <w:multiLevelType w:val="multilevel"/>
    <w:tmpl w:val="38A6CAE2"/>
    <w:lvl w:ilvl="0">
      <w:start w:val="11"/>
      <w:numFmt w:val="decimal"/>
      <w:lvlText w:val="%1"/>
      <w:lvlJc w:val="left"/>
      <w:pPr>
        <w:ind w:left="525" w:hanging="525"/>
      </w:pPr>
      <w:rPr>
        <w:rFonts w:hint="default"/>
      </w:rPr>
    </w:lvl>
    <w:lvl w:ilvl="1">
      <w:start w:val="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00F0D15"/>
    <w:multiLevelType w:val="multilevel"/>
    <w:tmpl w:val="40BCE656"/>
    <w:lvl w:ilvl="0">
      <w:start w:val="11"/>
      <w:numFmt w:val="decimal"/>
      <w:lvlText w:val="%1"/>
      <w:lvlJc w:val="left"/>
      <w:pPr>
        <w:ind w:left="675" w:hanging="675"/>
      </w:pPr>
      <w:rPr>
        <w:rFonts w:hint="default"/>
      </w:rPr>
    </w:lvl>
    <w:lvl w:ilvl="1">
      <w:start w:val="11"/>
      <w:numFmt w:val="decimal"/>
      <w:lvlText w:val="%1.%2"/>
      <w:lvlJc w:val="left"/>
      <w:pPr>
        <w:ind w:left="1668" w:hanging="6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nsid w:val="50837539"/>
    <w:multiLevelType w:val="singleLevel"/>
    <w:tmpl w:val="B4D28930"/>
    <w:lvl w:ilvl="0">
      <w:start w:val="1"/>
      <w:numFmt w:val="decimal"/>
      <w:lvlText w:val="%1."/>
      <w:legacy w:legacy="1" w:legacySpace="0" w:legacyIndent="283"/>
      <w:lvlJc w:val="left"/>
      <w:pPr>
        <w:ind w:left="833" w:hanging="283"/>
      </w:pPr>
    </w:lvl>
  </w:abstractNum>
  <w:abstractNum w:abstractNumId="37">
    <w:nsid w:val="513D5B99"/>
    <w:multiLevelType w:val="multilevel"/>
    <w:tmpl w:val="843C59EE"/>
    <w:lvl w:ilvl="0">
      <w:start w:val="15"/>
      <w:numFmt w:val="decimal"/>
      <w:lvlText w:val="%1"/>
      <w:lvlJc w:val="left"/>
      <w:pPr>
        <w:ind w:left="525" w:hanging="525"/>
      </w:pPr>
      <w:rPr>
        <w:rFonts w:hint="default"/>
      </w:rPr>
    </w:lvl>
    <w:lvl w:ilvl="1">
      <w:start w:val="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nsid w:val="518D47B6"/>
    <w:multiLevelType w:val="hybridMultilevel"/>
    <w:tmpl w:val="0F381258"/>
    <w:lvl w:ilvl="0" w:tplc="FFFFFFFF">
      <w:start w:val="1"/>
      <w:numFmt w:val="decimal"/>
      <w:lvlText w:val="%1"/>
      <w:lvlJc w:val="left"/>
      <w:pPr>
        <w:tabs>
          <w:tab w:val="num" w:pos="1119"/>
        </w:tabs>
        <w:ind w:left="1119" w:hanging="360"/>
      </w:pPr>
      <w:rPr>
        <w:rFonts w:cs="Times New Roman"/>
      </w:rPr>
    </w:lvl>
    <w:lvl w:ilvl="1" w:tplc="FFFFFFFF">
      <w:start w:val="1"/>
      <w:numFmt w:val="bullet"/>
      <w:lvlText w:val="–"/>
      <w:lvlJc w:val="left"/>
      <w:pPr>
        <w:tabs>
          <w:tab w:val="num" w:pos="283"/>
        </w:tabs>
        <w:ind w:left="-709" w:firstLine="709"/>
      </w:pPr>
      <w:rPr>
        <w:rFonts w:ascii="Times New Roman" w:hAnsi="Times New Roman" w:cs="Times New Roman" w:hint="default"/>
      </w:rPr>
    </w:lvl>
    <w:lvl w:ilvl="2" w:tplc="FFFFFFFF">
      <w:start w:val="1"/>
      <w:numFmt w:val="lowerRoman"/>
      <w:lvlText w:val="%3."/>
      <w:lvlJc w:val="right"/>
      <w:pPr>
        <w:tabs>
          <w:tab w:val="num" w:pos="2559"/>
        </w:tabs>
        <w:ind w:left="2559" w:hanging="180"/>
      </w:pPr>
      <w:rPr>
        <w:rFonts w:cs="Times New Roman"/>
      </w:rPr>
    </w:lvl>
    <w:lvl w:ilvl="3" w:tplc="FFFFFFFF">
      <w:start w:val="1"/>
      <w:numFmt w:val="decimal"/>
      <w:lvlText w:val="%4."/>
      <w:lvlJc w:val="left"/>
      <w:pPr>
        <w:ind w:left="3279" w:hanging="360"/>
      </w:pPr>
      <w:rPr>
        <w:rFonts w:cs="Times New Roman"/>
      </w:rPr>
    </w:lvl>
    <w:lvl w:ilvl="4" w:tplc="FFFFFFFF">
      <w:start w:val="1"/>
      <w:numFmt w:val="lowerLetter"/>
      <w:lvlText w:val="%5."/>
      <w:lvlJc w:val="left"/>
      <w:pPr>
        <w:tabs>
          <w:tab w:val="num" w:pos="3999"/>
        </w:tabs>
        <w:ind w:left="3999" w:hanging="360"/>
      </w:pPr>
      <w:rPr>
        <w:rFonts w:cs="Times New Roman"/>
      </w:rPr>
    </w:lvl>
    <w:lvl w:ilvl="5" w:tplc="FFFFFFFF">
      <w:start w:val="1"/>
      <w:numFmt w:val="lowerRoman"/>
      <w:lvlText w:val="%6."/>
      <w:lvlJc w:val="right"/>
      <w:pPr>
        <w:tabs>
          <w:tab w:val="num" w:pos="4719"/>
        </w:tabs>
        <w:ind w:left="4719" w:hanging="180"/>
      </w:pPr>
      <w:rPr>
        <w:rFonts w:cs="Times New Roman"/>
      </w:rPr>
    </w:lvl>
    <w:lvl w:ilvl="6" w:tplc="FFFFFFFF">
      <w:start w:val="1"/>
      <w:numFmt w:val="decimal"/>
      <w:lvlText w:val="%7."/>
      <w:lvlJc w:val="left"/>
      <w:pPr>
        <w:tabs>
          <w:tab w:val="num" w:pos="5439"/>
        </w:tabs>
        <w:ind w:left="5439" w:hanging="360"/>
      </w:pPr>
      <w:rPr>
        <w:rFonts w:cs="Times New Roman"/>
      </w:rPr>
    </w:lvl>
    <w:lvl w:ilvl="7" w:tplc="FFFFFFFF">
      <w:start w:val="1"/>
      <w:numFmt w:val="lowerLetter"/>
      <w:lvlText w:val="%8."/>
      <w:lvlJc w:val="left"/>
      <w:pPr>
        <w:tabs>
          <w:tab w:val="num" w:pos="6159"/>
        </w:tabs>
        <w:ind w:left="6159" w:hanging="360"/>
      </w:pPr>
      <w:rPr>
        <w:rFonts w:cs="Times New Roman"/>
      </w:rPr>
    </w:lvl>
    <w:lvl w:ilvl="8" w:tplc="FFFFFFFF">
      <w:start w:val="1"/>
      <w:numFmt w:val="lowerRoman"/>
      <w:lvlText w:val="%9."/>
      <w:lvlJc w:val="right"/>
      <w:pPr>
        <w:tabs>
          <w:tab w:val="num" w:pos="6879"/>
        </w:tabs>
        <w:ind w:left="6879" w:hanging="180"/>
      </w:pPr>
      <w:rPr>
        <w:rFonts w:cs="Times New Roman"/>
      </w:rPr>
    </w:lvl>
  </w:abstractNum>
  <w:abstractNum w:abstractNumId="39">
    <w:nsid w:val="52B9385F"/>
    <w:multiLevelType w:val="multilevel"/>
    <w:tmpl w:val="BE46151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40">
    <w:nsid w:val="53F514DE"/>
    <w:multiLevelType w:val="hybridMultilevel"/>
    <w:tmpl w:val="0526BF12"/>
    <w:lvl w:ilvl="0" w:tplc="9F20266A">
      <w:start w:val="65535"/>
      <w:numFmt w:val="bullet"/>
      <w:suff w:val="space"/>
      <w:lvlText w:val="-"/>
      <w:lvlJc w:val="left"/>
      <w:pPr>
        <w:ind w:left="0" w:firstLine="72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0F5FDC"/>
    <w:multiLevelType w:val="multilevel"/>
    <w:tmpl w:val="8F86A226"/>
    <w:lvl w:ilvl="0">
      <w:start w:val="6"/>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5B370BCA"/>
    <w:multiLevelType w:val="multilevel"/>
    <w:tmpl w:val="B6903F8E"/>
    <w:lvl w:ilvl="0">
      <w:start w:val="1"/>
      <w:numFmt w:val="decimal"/>
      <w:suff w:val="space"/>
      <w:lvlText w:val="%1."/>
      <w:lvlJc w:val="left"/>
      <w:pPr>
        <w:ind w:left="392" w:hanging="360"/>
      </w:pPr>
      <w:rPr>
        <w:rFonts w:hint="default"/>
      </w:rPr>
    </w:lvl>
    <w:lvl w:ilvl="1">
      <w:start w:val="1"/>
      <w:numFmt w:val="lowerLetter"/>
      <w:lvlText w:val="%2."/>
      <w:lvlJc w:val="left"/>
      <w:pPr>
        <w:ind w:left="1112" w:hanging="360"/>
      </w:pPr>
      <w:rPr>
        <w:rFonts w:hint="default"/>
      </w:rPr>
    </w:lvl>
    <w:lvl w:ilvl="2">
      <w:start w:val="1"/>
      <w:numFmt w:val="lowerRoman"/>
      <w:lvlText w:val="%3."/>
      <w:lvlJc w:val="right"/>
      <w:pPr>
        <w:ind w:left="1832" w:hanging="180"/>
      </w:pPr>
      <w:rPr>
        <w:rFonts w:hint="default"/>
      </w:rPr>
    </w:lvl>
    <w:lvl w:ilvl="3">
      <w:start w:val="1"/>
      <w:numFmt w:val="decimal"/>
      <w:lvlText w:val="%4."/>
      <w:lvlJc w:val="left"/>
      <w:pPr>
        <w:ind w:left="2552" w:hanging="360"/>
      </w:pPr>
      <w:rPr>
        <w:rFonts w:hint="default"/>
      </w:rPr>
    </w:lvl>
    <w:lvl w:ilvl="4">
      <w:start w:val="1"/>
      <w:numFmt w:val="lowerLetter"/>
      <w:lvlText w:val="%5."/>
      <w:lvlJc w:val="left"/>
      <w:pPr>
        <w:ind w:left="3272" w:hanging="360"/>
      </w:pPr>
      <w:rPr>
        <w:rFonts w:hint="default"/>
      </w:rPr>
    </w:lvl>
    <w:lvl w:ilvl="5">
      <w:start w:val="1"/>
      <w:numFmt w:val="lowerRoman"/>
      <w:lvlText w:val="%6."/>
      <w:lvlJc w:val="right"/>
      <w:pPr>
        <w:ind w:left="3992" w:hanging="180"/>
      </w:pPr>
      <w:rPr>
        <w:rFonts w:hint="default"/>
      </w:rPr>
    </w:lvl>
    <w:lvl w:ilvl="6">
      <w:start w:val="1"/>
      <w:numFmt w:val="decimal"/>
      <w:lvlText w:val="%7."/>
      <w:lvlJc w:val="left"/>
      <w:pPr>
        <w:ind w:left="4712" w:hanging="360"/>
      </w:pPr>
      <w:rPr>
        <w:rFonts w:hint="default"/>
      </w:rPr>
    </w:lvl>
    <w:lvl w:ilvl="7">
      <w:start w:val="1"/>
      <w:numFmt w:val="lowerLetter"/>
      <w:lvlText w:val="%8."/>
      <w:lvlJc w:val="left"/>
      <w:pPr>
        <w:ind w:left="5432" w:hanging="360"/>
      </w:pPr>
      <w:rPr>
        <w:rFonts w:hint="default"/>
      </w:rPr>
    </w:lvl>
    <w:lvl w:ilvl="8">
      <w:start w:val="1"/>
      <w:numFmt w:val="lowerRoman"/>
      <w:lvlText w:val="%9."/>
      <w:lvlJc w:val="right"/>
      <w:pPr>
        <w:ind w:left="6152" w:hanging="180"/>
      </w:pPr>
      <w:rPr>
        <w:rFonts w:hint="default"/>
      </w:rPr>
    </w:lvl>
  </w:abstractNum>
  <w:abstractNum w:abstractNumId="43">
    <w:nsid w:val="63E76AC0"/>
    <w:multiLevelType w:val="multilevel"/>
    <w:tmpl w:val="1D70C568"/>
    <w:lvl w:ilvl="0">
      <w:start w:val="1"/>
      <w:numFmt w:val="decimal"/>
      <w:suff w:val="space"/>
      <w:lvlText w:val="%1."/>
      <w:lvlJc w:val="left"/>
      <w:pPr>
        <w:ind w:left="786" w:hanging="360"/>
      </w:pPr>
      <w:rPr>
        <w:rFonts w:hint="default"/>
      </w:rPr>
    </w:lvl>
    <w:lvl w:ilvl="1">
      <w:start w:val="1"/>
      <w:numFmt w:val="decimal"/>
      <w:isLgl/>
      <w:lvlText w:val="%1.%2."/>
      <w:lvlJc w:val="left"/>
      <w:pPr>
        <w:tabs>
          <w:tab w:val="num" w:pos="574"/>
        </w:tabs>
        <w:ind w:left="574" w:hanging="420"/>
      </w:pPr>
      <w:rPr>
        <w:rFonts w:hint="default"/>
        <w:color w:val="auto"/>
      </w:rPr>
    </w:lvl>
    <w:lvl w:ilvl="2">
      <w:start w:val="1"/>
      <w:numFmt w:val="decimal"/>
      <w:isLgl/>
      <w:lvlText w:val="%1.%2.%3."/>
      <w:lvlJc w:val="left"/>
      <w:pPr>
        <w:tabs>
          <w:tab w:val="num" w:pos="666"/>
        </w:tabs>
        <w:ind w:left="666" w:hanging="720"/>
      </w:pPr>
      <w:rPr>
        <w:rFonts w:hint="default"/>
      </w:rPr>
    </w:lvl>
    <w:lvl w:ilvl="3">
      <w:start w:val="1"/>
      <w:numFmt w:val="decimal"/>
      <w:isLgl/>
      <w:lvlText w:val="%1.%2.%3.%4."/>
      <w:lvlJc w:val="left"/>
      <w:pPr>
        <w:tabs>
          <w:tab w:val="num" w:pos="666"/>
        </w:tabs>
        <w:ind w:left="666" w:hanging="720"/>
      </w:pPr>
      <w:rPr>
        <w:rFonts w:hint="default"/>
      </w:rPr>
    </w:lvl>
    <w:lvl w:ilvl="4">
      <w:start w:val="1"/>
      <w:numFmt w:val="decimal"/>
      <w:isLgl/>
      <w:lvlText w:val="%1.%2.%3.%4.%5."/>
      <w:lvlJc w:val="left"/>
      <w:pPr>
        <w:tabs>
          <w:tab w:val="num" w:pos="1026"/>
        </w:tabs>
        <w:ind w:left="1026" w:hanging="1080"/>
      </w:pPr>
      <w:rPr>
        <w:rFonts w:hint="default"/>
      </w:rPr>
    </w:lvl>
    <w:lvl w:ilvl="5">
      <w:start w:val="1"/>
      <w:numFmt w:val="decimal"/>
      <w:isLgl/>
      <w:lvlText w:val="%1.%2.%3.%4.%5.%6."/>
      <w:lvlJc w:val="left"/>
      <w:pPr>
        <w:tabs>
          <w:tab w:val="num" w:pos="1026"/>
        </w:tabs>
        <w:ind w:left="1026" w:hanging="1080"/>
      </w:pPr>
      <w:rPr>
        <w:rFonts w:hint="default"/>
      </w:rPr>
    </w:lvl>
    <w:lvl w:ilvl="6">
      <w:start w:val="1"/>
      <w:numFmt w:val="decimal"/>
      <w:isLgl/>
      <w:lvlText w:val="%1.%2.%3.%4.%5.%6.%7."/>
      <w:lvlJc w:val="left"/>
      <w:pPr>
        <w:tabs>
          <w:tab w:val="num" w:pos="1386"/>
        </w:tabs>
        <w:ind w:left="1386" w:hanging="1440"/>
      </w:pPr>
      <w:rPr>
        <w:rFonts w:hint="default"/>
      </w:rPr>
    </w:lvl>
    <w:lvl w:ilvl="7">
      <w:start w:val="1"/>
      <w:numFmt w:val="decimal"/>
      <w:isLgl/>
      <w:lvlText w:val="%1.%2.%3.%4.%5.%6.%7.%8."/>
      <w:lvlJc w:val="left"/>
      <w:pPr>
        <w:tabs>
          <w:tab w:val="num" w:pos="1386"/>
        </w:tabs>
        <w:ind w:left="1386" w:hanging="1440"/>
      </w:pPr>
      <w:rPr>
        <w:rFonts w:hint="default"/>
      </w:rPr>
    </w:lvl>
    <w:lvl w:ilvl="8">
      <w:start w:val="1"/>
      <w:numFmt w:val="decimal"/>
      <w:isLgl/>
      <w:lvlText w:val="%1.%2.%3.%4.%5.%6.%7.%8.%9."/>
      <w:lvlJc w:val="left"/>
      <w:pPr>
        <w:tabs>
          <w:tab w:val="num" w:pos="1746"/>
        </w:tabs>
        <w:ind w:left="1746" w:hanging="1800"/>
      </w:pPr>
      <w:rPr>
        <w:rFonts w:hint="default"/>
      </w:rPr>
    </w:lvl>
  </w:abstractNum>
  <w:abstractNum w:abstractNumId="44">
    <w:nsid w:val="66FD3504"/>
    <w:multiLevelType w:val="hybridMultilevel"/>
    <w:tmpl w:val="3F088EC8"/>
    <w:lvl w:ilvl="0" w:tplc="DEBA2DF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70879D6"/>
    <w:multiLevelType w:val="hybridMultilevel"/>
    <w:tmpl w:val="4FA620FC"/>
    <w:lvl w:ilvl="0" w:tplc="FC40DF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DCD237D"/>
    <w:multiLevelType w:val="multilevel"/>
    <w:tmpl w:val="2DCC685E"/>
    <w:lvl w:ilvl="0">
      <w:start w:val="4"/>
      <w:numFmt w:val="decimal"/>
      <w:lvlText w:val="%1."/>
      <w:lvlJc w:val="left"/>
      <w:pPr>
        <w:ind w:left="720" w:hanging="360"/>
      </w:pPr>
      <w:rPr>
        <w:rFonts w:hint="default"/>
      </w:rPr>
    </w:lvl>
    <w:lvl w:ilvl="1">
      <w:start w:val="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DE538B0"/>
    <w:multiLevelType w:val="multilevel"/>
    <w:tmpl w:val="8B98DBE8"/>
    <w:lvl w:ilvl="0">
      <w:start w:val="9"/>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nsid w:val="79CB421E"/>
    <w:multiLevelType w:val="multilevel"/>
    <w:tmpl w:val="7262B4F4"/>
    <w:lvl w:ilvl="0">
      <w:start w:val="9"/>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49">
    <w:nsid w:val="7BE26EA5"/>
    <w:multiLevelType w:val="multilevel"/>
    <w:tmpl w:val="21028BB2"/>
    <w:lvl w:ilvl="0">
      <w:start w:val="7"/>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14"/>
  </w:num>
  <w:num w:numId="3">
    <w:abstractNumId w:val="4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24"/>
  </w:num>
  <w:num w:numId="8">
    <w:abstractNumId w:val="9"/>
  </w:num>
  <w:num w:numId="9">
    <w:abstractNumId w:val="48"/>
  </w:num>
  <w:num w:numId="10">
    <w:abstractNumId w:val="36"/>
  </w:num>
  <w:num w:numId="11">
    <w:abstractNumId w:val="8"/>
  </w:num>
  <w:num w:numId="12">
    <w:abstractNumId w:val="18"/>
  </w:num>
  <w:num w:numId="13">
    <w:abstractNumId w:val="5"/>
  </w:num>
  <w:num w:numId="14">
    <w:abstractNumId w:val="17"/>
  </w:num>
  <w:num w:numId="15">
    <w:abstractNumId w:val="42"/>
  </w:num>
  <w:num w:numId="16">
    <w:abstractNumId w:val="23"/>
  </w:num>
  <w:num w:numId="17">
    <w:abstractNumId w:val="43"/>
  </w:num>
  <w:num w:numId="18">
    <w:abstractNumId w:val="41"/>
  </w:num>
  <w:num w:numId="19">
    <w:abstractNumId w:val="27"/>
  </w:num>
  <w:num w:numId="20">
    <w:abstractNumId w:val="39"/>
  </w:num>
  <w:num w:numId="21">
    <w:abstractNumId w:val="19"/>
  </w:num>
  <w:num w:numId="22">
    <w:abstractNumId w:val="13"/>
  </w:num>
  <w:num w:numId="23">
    <w:abstractNumId w:val="20"/>
  </w:num>
  <w:num w:numId="24">
    <w:abstractNumId w:val="26"/>
  </w:num>
  <w:num w:numId="25">
    <w:abstractNumId w:val="21"/>
  </w:num>
  <w:num w:numId="26">
    <w:abstractNumId w:val="4"/>
  </w:num>
  <w:num w:numId="2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29"/>
  </w:num>
  <w:num w:numId="31">
    <w:abstractNumId w:val="49"/>
  </w:num>
  <w:num w:numId="32">
    <w:abstractNumId w:val="47"/>
  </w:num>
  <w:num w:numId="33">
    <w:abstractNumId w:val="37"/>
  </w:num>
  <w:num w:numId="34">
    <w:abstractNumId w:val="34"/>
  </w:num>
  <w:num w:numId="35">
    <w:abstractNumId w:val="35"/>
  </w:num>
  <w:num w:numId="36">
    <w:abstractNumId w:val="0"/>
  </w:num>
  <w:num w:numId="37">
    <w:abstractNumId w:val="25"/>
  </w:num>
  <w:num w:numId="38">
    <w:abstractNumId w:val="22"/>
  </w:num>
  <w:num w:numId="39">
    <w:abstractNumId w:val="16"/>
  </w:num>
  <w:num w:numId="40">
    <w:abstractNumId w:val="31"/>
  </w:num>
  <w:num w:numId="41">
    <w:abstractNumId w:val="40"/>
  </w:num>
  <w:num w:numId="42">
    <w:abstractNumId w:val="28"/>
  </w:num>
  <w:num w:numId="43">
    <w:abstractNumId w:val="10"/>
  </w:num>
  <w:num w:numId="44">
    <w:abstractNumId w:val="6"/>
  </w:num>
  <w:num w:numId="45">
    <w:abstractNumId w:val="7"/>
  </w:num>
  <w:num w:numId="46">
    <w:abstractNumId w:val="44"/>
  </w:num>
  <w:num w:numId="47">
    <w:abstractNumId w:val="12"/>
  </w:num>
  <w:num w:numId="48">
    <w:abstractNumId w:val="32"/>
  </w:num>
  <w:num w:numId="49">
    <w:abstractNumId w:val="15"/>
  </w:num>
  <w:num w:numId="50">
    <w:abstractNumId w:val="4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пицкая Ирина Александровна">
    <w15:presenceInfo w15:providerId="AD" w15:userId="S-1-5-21-3119835862-1306673144-2631644997-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40"/>
    <w:rsid w:val="0002417C"/>
    <w:rsid w:val="00025FD9"/>
    <w:rsid w:val="00026E1C"/>
    <w:rsid w:val="00047F33"/>
    <w:rsid w:val="00067D7C"/>
    <w:rsid w:val="00072E8D"/>
    <w:rsid w:val="000927E2"/>
    <w:rsid w:val="000C07C0"/>
    <w:rsid w:val="0011473F"/>
    <w:rsid w:val="0011480F"/>
    <w:rsid w:val="00130613"/>
    <w:rsid w:val="00173FD6"/>
    <w:rsid w:val="00182444"/>
    <w:rsid w:val="00193E0B"/>
    <w:rsid w:val="00196A8E"/>
    <w:rsid w:val="001A1819"/>
    <w:rsid w:val="001B2D49"/>
    <w:rsid w:val="001E7787"/>
    <w:rsid w:val="002038B2"/>
    <w:rsid w:val="00232832"/>
    <w:rsid w:val="00234180"/>
    <w:rsid w:val="00246316"/>
    <w:rsid w:val="0025387B"/>
    <w:rsid w:val="00292A92"/>
    <w:rsid w:val="002D09DF"/>
    <w:rsid w:val="003075C5"/>
    <w:rsid w:val="00344D33"/>
    <w:rsid w:val="00395A82"/>
    <w:rsid w:val="003C1B2A"/>
    <w:rsid w:val="0042686A"/>
    <w:rsid w:val="00460212"/>
    <w:rsid w:val="0048375E"/>
    <w:rsid w:val="004A032E"/>
    <w:rsid w:val="004C0AF7"/>
    <w:rsid w:val="004D78DC"/>
    <w:rsid w:val="00520A86"/>
    <w:rsid w:val="00574516"/>
    <w:rsid w:val="00587739"/>
    <w:rsid w:val="00591B1B"/>
    <w:rsid w:val="005E6A87"/>
    <w:rsid w:val="006759F6"/>
    <w:rsid w:val="006E09D4"/>
    <w:rsid w:val="00846469"/>
    <w:rsid w:val="00850F63"/>
    <w:rsid w:val="008C2527"/>
    <w:rsid w:val="008E7A26"/>
    <w:rsid w:val="008F0656"/>
    <w:rsid w:val="00914F26"/>
    <w:rsid w:val="00932648"/>
    <w:rsid w:val="009445C4"/>
    <w:rsid w:val="00947D89"/>
    <w:rsid w:val="0095236A"/>
    <w:rsid w:val="00960080"/>
    <w:rsid w:val="00987F9E"/>
    <w:rsid w:val="009C3089"/>
    <w:rsid w:val="009D3C85"/>
    <w:rsid w:val="00A664FF"/>
    <w:rsid w:val="00A72165"/>
    <w:rsid w:val="00A809A1"/>
    <w:rsid w:val="00A830EC"/>
    <w:rsid w:val="00AC4AEA"/>
    <w:rsid w:val="00B07034"/>
    <w:rsid w:val="00B800E2"/>
    <w:rsid w:val="00BB5FF3"/>
    <w:rsid w:val="00BC1FDA"/>
    <w:rsid w:val="00C01CEF"/>
    <w:rsid w:val="00C04144"/>
    <w:rsid w:val="00C06C00"/>
    <w:rsid w:val="00C35A3E"/>
    <w:rsid w:val="00C53587"/>
    <w:rsid w:val="00C55448"/>
    <w:rsid w:val="00C6608A"/>
    <w:rsid w:val="00C85086"/>
    <w:rsid w:val="00CB4EDF"/>
    <w:rsid w:val="00CC74AF"/>
    <w:rsid w:val="00CE6D80"/>
    <w:rsid w:val="00D004E6"/>
    <w:rsid w:val="00D1542D"/>
    <w:rsid w:val="00D37526"/>
    <w:rsid w:val="00D86B2A"/>
    <w:rsid w:val="00DD01B5"/>
    <w:rsid w:val="00DE4A92"/>
    <w:rsid w:val="00E02640"/>
    <w:rsid w:val="00E1527E"/>
    <w:rsid w:val="00E323F3"/>
    <w:rsid w:val="00E428C8"/>
    <w:rsid w:val="00E67EB5"/>
    <w:rsid w:val="00E80A77"/>
    <w:rsid w:val="00F043DE"/>
    <w:rsid w:val="00F04864"/>
    <w:rsid w:val="00F11359"/>
    <w:rsid w:val="00F47E4A"/>
    <w:rsid w:val="00F866D0"/>
    <w:rsid w:val="00F9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00"/>
  </w:style>
  <w:style w:type="paragraph" w:styleId="10">
    <w:name w:val="heading 1"/>
    <w:basedOn w:val="a"/>
    <w:link w:val="11"/>
    <w:qFormat/>
    <w:rsid w:val="00E02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aliases w:val="H2"/>
    <w:basedOn w:val="a"/>
    <w:next w:val="a"/>
    <w:link w:val="21"/>
    <w:qFormat/>
    <w:rsid w:val="006E09D4"/>
    <w:pPr>
      <w:keepNext/>
      <w:spacing w:after="60" w:line="240" w:lineRule="auto"/>
      <w:jc w:val="center"/>
      <w:outlineLvl w:val="1"/>
    </w:pPr>
    <w:rPr>
      <w:rFonts w:ascii="Times New Roman" w:eastAsia="Times New Roman" w:hAnsi="Times New Roman" w:cs="Times New Roman"/>
      <w:sz w:val="30"/>
      <w:szCs w:val="20"/>
      <w:lang w:eastAsia="ru-RU"/>
    </w:rPr>
  </w:style>
  <w:style w:type="paragraph" w:styleId="4">
    <w:name w:val="heading 4"/>
    <w:basedOn w:val="a"/>
    <w:next w:val="a"/>
    <w:link w:val="40"/>
    <w:qFormat/>
    <w:rsid w:val="006E09D4"/>
    <w:pPr>
      <w:keepNext/>
      <w:spacing w:before="240" w:after="60" w:line="240" w:lineRule="auto"/>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6E09D4"/>
    <w:pPr>
      <w:spacing w:before="240" w:after="60" w:line="240" w:lineRule="auto"/>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02640"/>
    <w:rPr>
      <w:rFonts w:ascii="Times New Roman" w:eastAsia="Times New Roman" w:hAnsi="Times New Roman" w:cs="Times New Roman"/>
      <w:b/>
      <w:bCs/>
      <w:kern w:val="36"/>
      <w:sz w:val="48"/>
      <w:szCs w:val="48"/>
      <w:lang w:eastAsia="ru-RU"/>
    </w:rPr>
  </w:style>
  <w:style w:type="paragraph" w:customStyle="1" w:styleId="22">
    <w:name w:val="Стиль2"/>
    <w:basedOn w:val="2"/>
    <w:rsid w:val="00E02640"/>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lang w:eastAsia="ru-RU"/>
    </w:rPr>
  </w:style>
  <w:style w:type="paragraph" w:styleId="2">
    <w:name w:val="List Number 2"/>
    <w:basedOn w:val="a"/>
    <w:uiPriority w:val="99"/>
    <w:semiHidden/>
    <w:unhideWhenUsed/>
    <w:rsid w:val="00E02640"/>
    <w:pPr>
      <w:numPr>
        <w:numId w:val="1"/>
      </w:numPr>
      <w:contextualSpacing/>
    </w:pPr>
  </w:style>
  <w:style w:type="character" w:customStyle="1" w:styleId="a3">
    <w:name w:val="Текст выноски Знак"/>
    <w:basedOn w:val="a0"/>
    <w:link w:val="a4"/>
    <w:uiPriority w:val="99"/>
    <w:semiHidden/>
    <w:rsid w:val="00E02640"/>
    <w:rPr>
      <w:rFonts w:ascii="Tahoma" w:hAnsi="Tahoma" w:cs="Tahoma"/>
      <w:sz w:val="16"/>
      <w:szCs w:val="16"/>
    </w:rPr>
  </w:style>
  <w:style w:type="paragraph" w:styleId="a4">
    <w:name w:val="Balloon Text"/>
    <w:basedOn w:val="a"/>
    <w:link w:val="a3"/>
    <w:semiHidden/>
    <w:unhideWhenUsed/>
    <w:rsid w:val="00E02640"/>
    <w:pPr>
      <w:spacing w:after="0" w:line="240" w:lineRule="auto"/>
    </w:pPr>
    <w:rPr>
      <w:rFonts w:ascii="Tahoma" w:hAnsi="Tahoma" w:cs="Tahoma"/>
      <w:sz w:val="16"/>
      <w:szCs w:val="16"/>
    </w:rPr>
  </w:style>
  <w:style w:type="character" w:styleId="a5">
    <w:name w:val="Hyperlink"/>
    <w:basedOn w:val="a0"/>
    <w:unhideWhenUsed/>
    <w:rsid w:val="00E02640"/>
    <w:rPr>
      <w:color w:val="0000FF" w:themeColor="hyperlink"/>
      <w:u w:val="single"/>
    </w:rPr>
  </w:style>
  <w:style w:type="paragraph" w:styleId="a6">
    <w:name w:val="List Paragraph"/>
    <w:aliases w:val="Title,Абзац списка_п,Абзац списка4,мой"/>
    <w:basedOn w:val="a"/>
    <w:link w:val="a7"/>
    <w:uiPriority w:val="34"/>
    <w:qFormat/>
    <w:rsid w:val="00E02640"/>
    <w:pPr>
      <w:ind w:left="720"/>
      <w:contextualSpacing/>
    </w:pPr>
  </w:style>
  <w:style w:type="character" w:customStyle="1" w:styleId="a7">
    <w:name w:val="Абзац списка Знак"/>
    <w:aliases w:val="Title Знак,Абзац списка_п Знак,Абзац списка4 Знак,мой Знак"/>
    <w:link w:val="a6"/>
    <w:uiPriority w:val="34"/>
    <w:locked/>
    <w:rsid w:val="00E02640"/>
  </w:style>
  <w:style w:type="paragraph" w:styleId="a8">
    <w:name w:val="header"/>
    <w:basedOn w:val="a"/>
    <w:link w:val="a9"/>
    <w:unhideWhenUsed/>
    <w:rsid w:val="00E026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640"/>
  </w:style>
  <w:style w:type="paragraph" w:styleId="aa">
    <w:name w:val="footer"/>
    <w:basedOn w:val="a"/>
    <w:link w:val="ab"/>
    <w:unhideWhenUsed/>
    <w:rsid w:val="00E026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640"/>
  </w:style>
  <w:style w:type="character" w:customStyle="1" w:styleId="FontStyle58">
    <w:name w:val="Font Style58"/>
    <w:uiPriority w:val="99"/>
    <w:rsid w:val="00E02640"/>
    <w:rPr>
      <w:rFonts w:ascii="Times New Roman" w:hAnsi="Times New Roman" w:cs="Times New Roman"/>
      <w:sz w:val="22"/>
      <w:szCs w:val="22"/>
    </w:rPr>
  </w:style>
  <w:style w:type="character" w:customStyle="1" w:styleId="FontStyle57">
    <w:name w:val="Font Style57"/>
    <w:uiPriority w:val="99"/>
    <w:rsid w:val="00E02640"/>
    <w:rPr>
      <w:rFonts w:ascii="Times New Roman" w:hAnsi="Times New Roman" w:cs="Times New Roman"/>
      <w:b/>
      <w:bCs/>
      <w:sz w:val="28"/>
      <w:szCs w:val="28"/>
    </w:rPr>
  </w:style>
  <w:style w:type="character" w:customStyle="1" w:styleId="FontStyle61">
    <w:name w:val="Font Style61"/>
    <w:uiPriority w:val="99"/>
    <w:rsid w:val="00E02640"/>
    <w:rPr>
      <w:rFonts w:ascii="Times New Roman" w:hAnsi="Times New Roman" w:cs="Times New Roman"/>
      <w:b/>
      <w:bCs/>
      <w:sz w:val="28"/>
      <w:szCs w:val="28"/>
    </w:rPr>
  </w:style>
  <w:style w:type="paragraph" w:customStyle="1" w:styleId="Style18">
    <w:name w:val="Style18"/>
    <w:basedOn w:val="a"/>
    <w:uiPriority w:val="99"/>
    <w:rsid w:val="00E02640"/>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4">
    <w:name w:val="Style44"/>
    <w:basedOn w:val="a"/>
    <w:uiPriority w:val="99"/>
    <w:rsid w:val="00E02640"/>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styleId="ac">
    <w:name w:val="Normal (Web)"/>
    <w:aliases w:val="Обычный (веб) Знак Знак Знак,Обычный (Web) Знак Знак Знак Знак,Обычный (Web) Знак Знак Знак,Обычный (веб) Знак Знак,Обычный (Web)"/>
    <w:basedOn w:val="a"/>
    <w:link w:val="ad"/>
    <w:qFormat/>
    <w:rsid w:val="00E02640"/>
    <w:pPr>
      <w:spacing w:before="100" w:after="100" w:line="240" w:lineRule="auto"/>
    </w:pPr>
    <w:rPr>
      <w:rFonts w:ascii="Times New Roman" w:eastAsia="Times New Roman" w:hAnsi="Times New Roman" w:cs="Times New Roman"/>
      <w:sz w:val="24"/>
      <w:szCs w:val="20"/>
      <w:lang w:val="x-none" w:eastAsia="x-none"/>
    </w:rPr>
  </w:style>
  <w:style w:type="character" w:customStyle="1" w:styleId="ad">
    <w:name w:val="Обычный (веб) Знак"/>
    <w:aliases w:val="Обычный (веб) Знак Знак Знак Знак,Обычный (Web) Знак Знак Знак Знак Знак,Обычный (Web) Знак Знак Знак Знак1,Обычный (веб) Знак Знак Знак1,Обычный (Web) Знак"/>
    <w:link w:val="ac"/>
    <w:rsid w:val="00E02640"/>
    <w:rPr>
      <w:rFonts w:ascii="Times New Roman" w:eastAsia="Times New Roman" w:hAnsi="Times New Roman" w:cs="Times New Roman"/>
      <w:sz w:val="24"/>
      <w:szCs w:val="20"/>
      <w:lang w:val="x-none" w:eastAsia="x-none"/>
    </w:rPr>
  </w:style>
  <w:style w:type="paragraph" w:styleId="ae">
    <w:name w:val="Date"/>
    <w:basedOn w:val="a"/>
    <w:next w:val="a"/>
    <w:link w:val="af"/>
    <w:rsid w:val="00E02640"/>
    <w:pPr>
      <w:spacing w:after="60" w:line="240" w:lineRule="auto"/>
      <w:jc w:val="both"/>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02640"/>
    <w:rPr>
      <w:rFonts w:ascii="Times New Roman" w:eastAsia="Times New Roman" w:hAnsi="Times New Roman" w:cs="Times New Roman"/>
      <w:sz w:val="24"/>
      <w:szCs w:val="20"/>
      <w:lang w:eastAsia="ru-RU"/>
    </w:rPr>
  </w:style>
  <w:style w:type="paragraph" w:customStyle="1" w:styleId="Style26">
    <w:name w:val="Style26"/>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E02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uiPriority w:val="99"/>
    <w:rsid w:val="00E02640"/>
    <w:rPr>
      <w:rFonts w:ascii="Times New Roman" w:hAnsi="Times New Roman" w:cs="Times New Roman"/>
      <w:b/>
      <w:bCs/>
      <w:sz w:val="20"/>
      <w:szCs w:val="20"/>
    </w:rPr>
  </w:style>
  <w:style w:type="paragraph" w:customStyle="1" w:styleId="ConsPlusNormal">
    <w:name w:val="ConsPlusNormal"/>
    <w:qFormat/>
    <w:rsid w:val="00E02640"/>
    <w:pPr>
      <w:autoSpaceDE w:val="0"/>
      <w:autoSpaceDN w:val="0"/>
      <w:adjustRightInd w:val="0"/>
      <w:spacing w:after="0" w:line="240" w:lineRule="auto"/>
    </w:pPr>
    <w:rPr>
      <w:rFonts w:ascii="Arial" w:hAnsi="Arial" w:cs="Arial"/>
      <w:sz w:val="20"/>
      <w:szCs w:val="20"/>
    </w:rPr>
  </w:style>
  <w:style w:type="paragraph" w:customStyle="1" w:styleId="Style25">
    <w:name w:val="Style25"/>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E02640"/>
    <w:pPr>
      <w:widowControl w:val="0"/>
      <w:autoSpaceDE w:val="0"/>
      <w:autoSpaceDN w:val="0"/>
      <w:adjustRightInd w:val="0"/>
      <w:spacing w:after="0" w:line="266" w:lineRule="exact"/>
      <w:ind w:firstLine="698"/>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1"/>
    <w:rsid w:val="00E02640"/>
    <w:rPr>
      <w:sz w:val="20"/>
      <w:szCs w:val="20"/>
    </w:rPr>
  </w:style>
  <w:style w:type="paragraph" w:styleId="af1">
    <w:name w:val="annotation text"/>
    <w:basedOn w:val="a"/>
    <w:link w:val="af0"/>
    <w:semiHidden/>
    <w:unhideWhenUsed/>
    <w:rsid w:val="00E02640"/>
    <w:pPr>
      <w:spacing w:line="240" w:lineRule="auto"/>
    </w:pPr>
    <w:rPr>
      <w:sz w:val="20"/>
      <w:szCs w:val="20"/>
    </w:rPr>
  </w:style>
  <w:style w:type="character" w:customStyle="1" w:styleId="af2">
    <w:name w:val="Тема примечания Знак"/>
    <w:basedOn w:val="af0"/>
    <w:link w:val="af3"/>
    <w:rsid w:val="00E02640"/>
    <w:rPr>
      <w:b/>
      <w:bCs/>
      <w:sz w:val="20"/>
      <w:szCs w:val="20"/>
    </w:rPr>
  </w:style>
  <w:style w:type="paragraph" w:styleId="af3">
    <w:name w:val="annotation subject"/>
    <w:basedOn w:val="af1"/>
    <w:next w:val="af1"/>
    <w:link w:val="af2"/>
    <w:unhideWhenUsed/>
    <w:rsid w:val="00E02640"/>
    <w:rPr>
      <w:b/>
      <w:bCs/>
    </w:rPr>
  </w:style>
  <w:style w:type="paragraph" w:styleId="af4">
    <w:name w:val="No Spacing"/>
    <w:uiPriority w:val="1"/>
    <w:qFormat/>
    <w:rsid w:val="00E02640"/>
    <w:pPr>
      <w:spacing w:after="0" w:line="240" w:lineRule="auto"/>
    </w:pPr>
  </w:style>
  <w:style w:type="paragraph" w:customStyle="1" w:styleId="tztxt">
    <w:name w:val="tz_txt"/>
    <w:basedOn w:val="a"/>
    <w:link w:val="tztxt0"/>
    <w:rsid w:val="00E02640"/>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E02640"/>
    <w:rPr>
      <w:rFonts w:ascii="Times New Roman" w:eastAsia="Times New Roman" w:hAnsi="Times New Roman" w:cs="Times New Roman"/>
      <w:sz w:val="24"/>
      <w:szCs w:val="24"/>
      <w:lang w:eastAsia="ru-RU"/>
    </w:rPr>
  </w:style>
  <w:style w:type="paragraph" w:customStyle="1" w:styleId="parameter">
    <w:name w:val="parameter"/>
    <w:basedOn w:val="a"/>
    <w:rsid w:val="00E0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rsid w:val="00E02640"/>
    <w:pPr>
      <w:spacing w:after="0" w:line="240" w:lineRule="auto"/>
    </w:pPr>
    <w:rPr>
      <w:rFonts w:ascii="Times New Roman" w:eastAsia="Times New Roman" w:hAnsi="Times New Roman" w:cs="Times New Roman"/>
      <w:sz w:val="20"/>
      <w:szCs w:val="20"/>
      <w:u w:color="000000"/>
      <w:lang w:eastAsia="ru-RU"/>
    </w:rPr>
  </w:style>
  <w:style w:type="character" w:customStyle="1" w:styleId="af6">
    <w:name w:val="Текст сноски Знак"/>
    <w:basedOn w:val="a0"/>
    <w:link w:val="af5"/>
    <w:uiPriority w:val="99"/>
    <w:rsid w:val="00E02640"/>
    <w:rPr>
      <w:rFonts w:ascii="Times New Roman" w:eastAsia="Times New Roman" w:hAnsi="Times New Roman" w:cs="Times New Roman"/>
      <w:sz w:val="20"/>
      <w:szCs w:val="20"/>
      <w:u w:color="000000"/>
      <w:lang w:eastAsia="ru-RU"/>
    </w:rPr>
  </w:style>
  <w:style w:type="character" w:styleId="af7">
    <w:name w:val="footnote reference"/>
    <w:uiPriority w:val="99"/>
    <w:rsid w:val="00E02640"/>
    <w:rPr>
      <w:vertAlign w:val="superscript"/>
    </w:rPr>
  </w:style>
  <w:style w:type="character" w:customStyle="1" w:styleId="blk">
    <w:name w:val="blk"/>
    <w:basedOn w:val="a0"/>
    <w:rsid w:val="00E02640"/>
  </w:style>
  <w:style w:type="table" w:styleId="af8">
    <w:name w:val="Table Grid"/>
    <w:basedOn w:val="a1"/>
    <w:uiPriority w:val="59"/>
    <w:rsid w:val="00E02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rsid w:val="00E02640"/>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E02640"/>
    <w:rPr>
      <w:rFonts w:ascii="Times New Roman" w:eastAsia="Times New Roman" w:hAnsi="Times New Roman" w:cs="Times New Roman"/>
      <w:sz w:val="24"/>
      <w:szCs w:val="24"/>
      <w:lang w:eastAsia="ru-RU"/>
    </w:rPr>
  </w:style>
  <w:style w:type="paragraph" w:styleId="23">
    <w:name w:val="Body Text 2"/>
    <w:basedOn w:val="a"/>
    <w:link w:val="24"/>
    <w:rsid w:val="00E0264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02640"/>
    <w:rPr>
      <w:rFonts w:ascii="Times New Roman" w:eastAsia="Times New Roman" w:hAnsi="Times New Roman" w:cs="Times New Roman"/>
      <w:sz w:val="24"/>
      <w:szCs w:val="24"/>
      <w:lang w:eastAsia="ru-RU"/>
    </w:rPr>
  </w:style>
  <w:style w:type="character" w:customStyle="1" w:styleId="afb">
    <w:name w:val="Основной текст_"/>
    <w:basedOn w:val="a0"/>
    <w:link w:val="12"/>
    <w:uiPriority w:val="99"/>
    <w:locked/>
    <w:rsid w:val="00E02640"/>
    <w:rPr>
      <w:rFonts w:cs="Times New Roman"/>
      <w:sz w:val="26"/>
      <w:szCs w:val="26"/>
      <w:shd w:val="clear" w:color="auto" w:fill="FFFFFF"/>
    </w:rPr>
  </w:style>
  <w:style w:type="paragraph" w:customStyle="1" w:styleId="12">
    <w:name w:val="Основной текст1"/>
    <w:basedOn w:val="a"/>
    <w:link w:val="afb"/>
    <w:rsid w:val="00E02640"/>
    <w:pPr>
      <w:shd w:val="clear" w:color="auto" w:fill="FFFFFF"/>
      <w:spacing w:before="300" w:after="300" w:line="317" w:lineRule="exact"/>
      <w:ind w:hanging="360"/>
      <w:jc w:val="both"/>
    </w:pPr>
    <w:rPr>
      <w:rFonts w:cs="Times New Roman"/>
      <w:sz w:val="26"/>
      <w:szCs w:val="26"/>
    </w:rPr>
  </w:style>
  <w:style w:type="paragraph" w:customStyle="1" w:styleId="121">
    <w:name w:val="а12_1"/>
    <w:basedOn w:val="afc"/>
    <w:uiPriority w:val="99"/>
    <w:rsid w:val="00E02640"/>
    <w:pPr>
      <w:spacing w:after="0" w:line="240" w:lineRule="auto"/>
      <w:ind w:left="0" w:firstLine="680"/>
      <w:jc w:val="both"/>
    </w:pPr>
    <w:rPr>
      <w:rFonts w:ascii="Times New Roman" w:eastAsia="Times New Roman" w:hAnsi="Times New Roman" w:cs="Times New Roman"/>
      <w:sz w:val="24"/>
      <w:szCs w:val="20"/>
      <w:lang w:eastAsia="ru-RU"/>
    </w:r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Знак4, Знак4 Знак"/>
    <w:basedOn w:val="a"/>
    <w:link w:val="afd"/>
    <w:unhideWhenUsed/>
    <w:rsid w:val="00E02640"/>
    <w:pPr>
      <w:spacing w:after="120"/>
      <w:ind w:left="283"/>
    </w:pPr>
  </w:style>
  <w:style w:type="character" w:customStyle="1" w:styleId="afd">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Знак4 Знак2, Знак4 Знак Знак"/>
    <w:basedOn w:val="a0"/>
    <w:link w:val="afc"/>
    <w:rsid w:val="00E02640"/>
  </w:style>
  <w:style w:type="character" w:customStyle="1" w:styleId="25">
    <w:name w:val="Основной текст с отступом 2 Знак"/>
    <w:basedOn w:val="a0"/>
    <w:link w:val="26"/>
    <w:uiPriority w:val="99"/>
    <w:semiHidden/>
    <w:rsid w:val="00E02640"/>
  </w:style>
  <w:style w:type="paragraph" w:styleId="26">
    <w:name w:val="Body Text Indent 2"/>
    <w:basedOn w:val="a"/>
    <w:link w:val="25"/>
    <w:uiPriority w:val="99"/>
    <w:semiHidden/>
    <w:unhideWhenUsed/>
    <w:rsid w:val="00E02640"/>
    <w:pPr>
      <w:spacing w:after="120" w:line="480" w:lineRule="auto"/>
      <w:ind w:left="283"/>
    </w:pPr>
  </w:style>
  <w:style w:type="character" w:customStyle="1" w:styleId="3">
    <w:name w:val="Основной текст с отступом 3 Знак"/>
    <w:basedOn w:val="a0"/>
    <w:link w:val="30"/>
    <w:uiPriority w:val="99"/>
    <w:semiHidden/>
    <w:rsid w:val="00E02640"/>
    <w:rPr>
      <w:sz w:val="16"/>
      <w:szCs w:val="16"/>
    </w:rPr>
  </w:style>
  <w:style w:type="paragraph" w:styleId="30">
    <w:name w:val="Body Text Indent 3"/>
    <w:basedOn w:val="a"/>
    <w:link w:val="3"/>
    <w:semiHidden/>
    <w:unhideWhenUsed/>
    <w:rsid w:val="00E02640"/>
    <w:pPr>
      <w:spacing w:after="120"/>
      <w:ind w:left="283"/>
    </w:pPr>
    <w:rPr>
      <w:sz w:val="16"/>
      <w:szCs w:val="16"/>
    </w:rPr>
  </w:style>
  <w:style w:type="paragraph" w:customStyle="1" w:styleId="ConsPlusNonformat">
    <w:name w:val="ConsPlusNonformat"/>
    <w:rsid w:val="00E02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E6D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e">
    <w:name w:val="Strong"/>
    <w:basedOn w:val="a0"/>
    <w:uiPriority w:val="22"/>
    <w:qFormat/>
    <w:rsid w:val="00CE6D80"/>
    <w:rPr>
      <w:b/>
      <w:bCs/>
    </w:rPr>
  </w:style>
  <w:style w:type="character" w:styleId="aff">
    <w:name w:val="Emphasis"/>
    <w:basedOn w:val="a0"/>
    <w:uiPriority w:val="20"/>
    <w:qFormat/>
    <w:rsid w:val="00CE6D80"/>
    <w:rPr>
      <w:i/>
      <w:iCs/>
    </w:rPr>
  </w:style>
  <w:style w:type="character" w:customStyle="1" w:styleId="27">
    <w:name w:val="Основной текст (2)"/>
    <w:basedOn w:val="a0"/>
    <w:rsid w:val="00CE6D80"/>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table" w:customStyle="1" w:styleId="13">
    <w:name w:val="Сетка таблицы1"/>
    <w:basedOn w:val="a1"/>
    <w:next w:val="af8"/>
    <w:uiPriority w:val="59"/>
    <w:rsid w:val="009600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semiHidden/>
    <w:unhideWhenUsed/>
    <w:rsid w:val="00C06C00"/>
    <w:rPr>
      <w:sz w:val="16"/>
      <w:szCs w:val="16"/>
    </w:rPr>
  </w:style>
  <w:style w:type="paragraph" w:customStyle="1" w:styleId="-">
    <w:name w:val="Контракт-пункт"/>
    <w:basedOn w:val="a"/>
    <w:rsid w:val="00067D7C"/>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character" w:customStyle="1" w:styleId="21">
    <w:name w:val="Заголовок 2 Знак"/>
    <w:aliases w:val="H2 Знак"/>
    <w:basedOn w:val="a0"/>
    <w:link w:val="20"/>
    <w:rsid w:val="006E09D4"/>
    <w:rPr>
      <w:rFonts w:ascii="Times New Roman" w:eastAsia="Times New Roman" w:hAnsi="Times New Roman" w:cs="Times New Roman"/>
      <w:sz w:val="30"/>
      <w:szCs w:val="20"/>
      <w:lang w:eastAsia="ru-RU"/>
    </w:rPr>
  </w:style>
  <w:style w:type="character" w:customStyle="1" w:styleId="40">
    <w:name w:val="Заголовок 4 Знак"/>
    <w:basedOn w:val="a0"/>
    <w:link w:val="4"/>
    <w:rsid w:val="006E09D4"/>
    <w:rPr>
      <w:rFonts w:ascii="Calibri" w:eastAsia="Times New Roman" w:hAnsi="Calibri" w:cs="Times New Roman"/>
      <w:b/>
      <w:bCs/>
      <w:sz w:val="28"/>
      <w:szCs w:val="28"/>
      <w:lang w:eastAsia="ru-RU"/>
    </w:rPr>
  </w:style>
  <w:style w:type="character" w:customStyle="1" w:styleId="60">
    <w:name w:val="Заголовок 6 Знак"/>
    <w:basedOn w:val="a0"/>
    <w:link w:val="6"/>
    <w:rsid w:val="006E09D4"/>
    <w:rPr>
      <w:rFonts w:ascii="Times New Roman" w:eastAsia="Times New Roman" w:hAnsi="Times New Roman" w:cs="Times New Roman"/>
      <w:b/>
      <w:bCs/>
      <w:lang w:eastAsia="ru-RU"/>
    </w:rPr>
  </w:style>
  <w:style w:type="numbering" w:customStyle="1" w:styleId="14">
    <w:name w:val="Нет списка1"/>
    <w:next w:val="a2"/>
    <w:uiPriority w:val="99"/>
    <w:semiHidden/>
    <w:unhideWhenUsed/>
    <w:rsid w:val="006E09D4"/>
  </w:style>
  <w:style w:type="paragraph" w:styleId="aff1">
    <w:name w:val="Title"/>
    <w:basedOn w:val="a"/>
    <w:link w:val="aff2"/>
    <w:qFormat/>
    <w:rsid w:val="006E09D4"/>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2">
    <w:name w:val="Название Знак"/>
    <w:basedOn w:val="a0"/>
    <w:link w:val="aff1"/>
    <w:rsid w:val="006E09D4"/>
    <w:rPr>
      <w:rFonts w:ascii="Arial" w:eastAsia="Times New Roman" w:hAnsi="Arial" w:cs="Times New Roman"/>
      <w:b/>
      <w:kern w:val="28"/>
      <w:sz w:val="32"/>
      <w:szCs w:val="20"/>
      <w:lang w:eastAsia="ru-RU"/>
    </w:rPr>
  </w:style>
  <w:style w:type="paragraph" w:customStyle="1" w:styleId="-0">
    <w:name w:val="Контракт-раздел"/>
    <w:basedOn w:val="a"/>
    <w:next w:val="-"/>
    <w:rsid w:val="006E09D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character" w:styleId="aff3">
    <w:name w:val="page number"/>
    <w:semiHidden/>
    <w:rsid w:val="006E09D4"/>
    <w:rPr>
      <w:rFonts w:ascii="Times New Roman" w:hAnsi="Times New Roman" w:cs="Times New Roman" w:hint="default"/>
    </w:rPr>
  </w:style>
  <w:style w:type="character" w:customStyle="1" w:styleId="aff4">
    <w:name w:val="Знак"/>
    <w:rsid w:val="006E09D4"/>
    <w:rPr>
      <w:rFonts w:ascii="Arial" w:hAnsi="Arial"/>
      <w:b/>
      <w:kern w:val="28"/>
      <w:sz w:val="32"/>
      <w:lang w:val="ru-RU" w:eastAsia="ru-RU" w:bidi="ar-SA"/>
    </w:rPr>
  </w:style>
  <w:style w:type="paragraph" w:customStyle="1" w:styleId="aff5">
    <w:name w:val="Нормальный"/>
    <w:qFormat/>
    <w:rsid w:val="006E09D4"/>
    <w:pPr>
      <w:spacing w:after="0" w:line="240" w:lineRule="auto"/>
    </w:pPr>
    <w:rPr>
      <w:rFonts w:ascii="Times New Roman" w:eastAsia="Times New Roman" w:hAnsi="Times New Roman" w:cs="Times New Roman"/>
      <w:snapToGrid w:val="0"/>
      <w:sz w:val="20"/>
      <w:szCs w:val="20"/>
      <w:lang w:eastAsia="ru-RU"/>
    </w:rPr>
  </w:style>
  <w:style w:type="paragraph" w:customStyle="1" w:styleId="Normal1">
    <w:name w:val="Normal1"/>
    <w:rsid w:val="006E09D4"/>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6E09D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E09D4"/>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6E09D4"/>
    <w:pPr>
      <w:spacing w:after="160" w:line="240" w:lineRule="exact"/>
    </w:pPr>
    <w:rPr>
      <w:rFonts w:ascii="Verdana" w:eastAsia="Times New Roman" w:hAnsi="Verdana" w:cs="Times New Roman"/>
      <w:sz w:val="24"/>
      <w:szCs w:val="24"/>
      <w:lang w:val="en-US"/>
    </w:rPr>
  </w:style>
  <w:style w:type="paragraph" w:customStyle="1" w:styleId="aff6">
    <w:name w:val="Тендерные данные"/>
    <w:basedOn w:val="a"/>
    <w:semiHidden/>
    <w:rsid w:val="006E09D4"/>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styleId="aff7">
    <w:name w:val="Book Title"/>
    <w:uiPriority w:val="33"/>
    <w:qFormat/>
    <w:rsid w:val="006E09D4"/>
    <w:rPr>
      <w:b/>
      <w:bCs/>
      <w:smallCaps/>
      <w:spacing w:val="5"/>
    </w:rPr>
  </w:style>
  <w:style w:type="paragraph" w:styleId="31">
    <w:name w:val="Body Text 3"/>
    <w:basedOn w:val="a"/>
    <w:link w:val="32"/>
    <w:semiHidden/>
    <w:rsid w:val="006E09D4"/>
    <w:pPr>
      <w:tabs>
        <w:tab w:val="num" w:pos="0"/>
      </w:tabs>
      <w:spacing w:after="60" w:line="23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6E09D4"/>
    <w:rPr>
      <w:rFonts w:ascii="Times New Roman" w:eastAsia="Times New Roman" w:hAnsi="Times New Roman" w:cs="Times New Roman"/>
      <w:sz w:val="28"/>
      <w:szCs w:val="28"/>
      <w:lang w:eastAsia="ru-RU"/>
    </w:rPr>
  </w:style>
  <w:style w:type="paragraph" w:styleId="aff8">
    <w:name w:val="Block Text"/>
    <w:basedOn w:val="a"/>
    <w:semiHidden/>
    <w:rsid w:val="006E09D4"/>
    <w:pPr>
      <w:spacing w:after="0" w:line="240" w:lineRule="auto"/>
      <w:ind w:left="284" w:right="95"/>
      <w:jc w:val="both"/>
    </w:pPr>
    <w:rPr>
      <w:rFonts w:ascii="Times New Roman" w:eastAsia="Times New Roman" w:hAnsi="Times New Roman" w:cs="Times New Roman"/>
      <w:sz w:val="24"/>
      <w:szCs w:val="24"/>
      <w:lang w:eastAsia="ru-RU"/>
    </w:rPr>
  </w:style>
  <w:style w:type="paragraph" w:styleId="aff9">
    <w:name w:val="Plain Text"/>
    <w:basedOn w:val="a"/>
    <w:link w:val="affa"/>
    <w:semiHidden/>
    <w:rsid w:val="006E09D4"/>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semiHidden/>
    <w:rsid w:val="006E09D4"/>
    <w:rPr>
      <w:rFonts w:ascii="Courier New" w:eastAsia="Times New Roman" w:hAnsi="Courier New" w:cs="Courier New"/>
      <w:sz w:val="20"/>
      <w:szCs w:val="20"/>
      <w:lang w:eastAsia="ru-RU"/>
    </w:rPr>
  </w:style>
  <w:style w:type="character" w:customStyle="1" w:styleId="Bodytext">
    <w:name w:val="Body text_"/>
    <w:rsid w:val="006E09D4"/>
    <w:rPr>
      <w:spacing w:val="20"/>
      <w:sz w:val="19"/>
      <w:szCs w:val="19"/>
      <w:shd w:val="clear" w:color="auto" w:fill="FFFFFF"/>
    </w:rPr>
  </w:style>
  <w:style w:type="character" w:customStyle="1" w:styleId="1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1, Знак4 Знак1"/>
    <w:rsid w:val="006E09D4"/>
    <w:rPr>
      <w:sz w:val="24"/>
    </w:rPr>
  </w:style>
  <w:style w:type="character" w:customStyle="1" w:styleId="apple-converted-space">
    <w:name w:val="apple-converted-space"/>
    <w:rsid w:val="006E09D4"/>
  </w:style>
  <w:style w:type="numbering" w:customStyle="1" w:styleId="1">
    <w:name w:val="Стиль1"/>
    <w:uiPriority w:val="99"/>
    <w:rsid w:val="006E09D4"/>
    <w:pPr>
      <w:numPr>
        <w:numId w:val="16"/>
      </w:numPr>
    </w:pPr>
  </w:style>
  <w:style w:type="paragraph" w:styleId="affb">
    <w:name w:val="Document Map"/>
    <w:basedOn w:val="a"/>
    <w:link w:val="affc"/>
    <w:uiPriority w:val="99"/>
    <w:semiHidden/>
    <w:unhideWhenUsed/>
    <w:rsid w:val="006E09D4"/>
    <w:pPr>
      <w:spacing w:after="0" w:line="240" w:lineRule="auto"/>
      <w:jc w:val="both"/>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6E09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00"/>
  </w:style>
  <w:style w:type="paragraph" w:styleId="10">
    <w:name w:val="heading 1"/>
    <w:basedOn w:val="a"/>
    <w:link w:val="11"/>
    <w:qFormat/>
    <w:rsid w:val="00E02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aliases w:val="H2"/>
    <w:basedOn w:val="a"/>
    <w:next w:val="a"/>
    <w:link w:val="21"/>
    <w:qFormat/>
    <w:rsid w:val="006E09D4"/>
    <w:pPr>
      <w:keepNext/>
      <w:spacing w:after="60" w:line="240" w:lineRule="auto"/>
      <w:jc w:val="center"/>
      <w:outlineLvl w:val="1"/>
    </w:pPr>
    <w:rPr>
      <w:rFonts w:ascii="Times New Roman" w:eastAsia="Times New Roman" w:hAnsi="Times New Roman" w:cs="Times New Roman"/>
      <w:sz w:val="30"/>
      <w:szCs w:val="20"/>
      <w:lang w:eastAsia="ru-RU"/>
    </w:rPr>
  </w:style>
  <w:style w:type="paragraph" w:styleId="4">
    <w:name w:val="heading 4"/>
    <w:basedOn w:val="a"/>
    <w:next w:val="a"/>
    <w:link w:val="40"/>
    <w:qFormat/>
    <w:rsid w:val="006E09D4"/>
    <w:pPr>
      <w:keepNext/>
      <w:spacing w:before="240" w:after="60" w:line="240" w:lineRule="auto"/>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6E09D4"/>
    <w:pPr>
      <w:spacing w:before="240" w:after="60" w:line="240" w:lineRule="auto"/>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02640"/>
    <w:rPr>
      <w:rFonts w:ascii="Times New Roman" w:eastAsia="Times New Roman" w:hAnsi="Times New Roman" w:cs="Times New Roman"/>
      <w:b/>
      <w:bCs/>
      <w:kern w:val="36"/>
      <w:sz w:val="48"/>
      <w:szCs w:val="48"/>
      <w:lang w:eastAsia="ru-RU"/>
    </w:rPr>
  </w:style>
  <w:style w:type="paragraph" w:customStyle="1" w:styleId="22">
    <w:name w:val="Стиль2"/>
    <w:basedOn w:val="2"/>
    <w:rsid w:val="00E02640"/>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lang w:eastAsia="ru-RU"/>
    </w:rPr>
  </w:style>
  <w:style w:type="paragraph" w:styleId="2">
    <w:name w:val="List Number 2"/>
    <w:basedOn w:val="a"/>
    <w:uiPriority w:val="99"/>
    <w:semiHidden/>
    <w:unhideWhenUsed/>
    <w:rsid w:val="00E02640"/>
    <w:pPr>
      <w:numPr>
        <w:numId w:val="1"/>
      </w:numPr>
      <w:contextualSpacing/>
    </w:pPr>
  </w:style>
  <w:style w:type="character" w:customStyle="1" w:styleId="a3">
    <w:name w:val="Текст выноски Знак"/>
    <w:basedOn w:val="a0"/>
    <w:link w:val="a4"/>
    <w:uiPriority w:val="99"/>
    <w:semiHidden/>
    <w:rsid w:val="00E02640"/>
    <w:rPr>
      <w:rFonts w:ascii="Tahoma" w:hAnsi="Tahoma" w:cs="Tahoma"/>
      <w:sz w:val="16"/>
      <w:szCs w:val="16"/>
    </w:rPr>
  </w:style>
  <w:style w:type="paragraph" w:styleId="a4">
    <w:name w:val="Balloon Text"/>
    <w:basedOn w:val="a"/>
    <w:link w:val="a3"/>
    <w:semiHidden/>
    <w:unhideWhenUsed/>
    <w:rsid w:val="00E02640"/>
    <w:pPr>
      <w:spacing w:after="0" w:line="240" w:lineRule="auto"/>
    </w:pPr>
    <w:rPr>
      <w:rFonts w:ascii="Tahoma" w:hAnsi="Tahoma" w:cs="Tahoma"/>
      <w:sz w:val="16"/>
      <w:szCs w:val="16"/>
    </w:rPr>
  </w:style>
  <w:style w:type="character" w:styleId="a5">
    <w:name w:val="Hyperlink"/>
    <w:basedOn w:val="a0"/>
    <w:unhideWhenUsed/>
    <w:rsid w:val="00E02640"/>
    <w:rPr>
      <w:color w:val="0000FF" w:themeColor="hyperlink"/>
      <w:u w:val="single"/>
    </w:rPr>
  </w:style>
  <w:style w:type="paragraph" w:styleId="a6">
    <w:name w:val="List Paragraph"/>
    <w:aliases w:val="Title,Абзац списка_п,Абзац списка4,мой"/>
    <w:basedOn w:val="a"/>
    <w:link w:val="a7"/>
    <w:uiPriority w:val="34"/>
    <w:qFormat/>
    <w:rsid w:val="00E02640"/>
    <w:pPr>
      <w:ind w:left="720"/>
      <w:contextualSpacing/>
    </w:pPr>
  </w:style>
  <w:style w:type="character" w:customStyle="1" w:styleId="a7">
    <w:name w:val="Абзац списка Знак"/>
    <w:aliases w:val="Title Знак,Абзац списка_п Знак,Абзац списка4 Знак,мой Знак"/>
    <w:link w:val="a6"/>
    <w:uiPriority w:val="34"/>
    <w:locked/>
    <w:rsid w:val="00E02640"/>
  </w:style>
  <w:style w:type="paragraph" w:styleId="a8">
    <w:name w:val="header"/>
    <w:basedOn w:val="a"/>
    <w:link w:val="a9"/>
    <w:unhideWhenUsed/>
    <w:rsid w:val="00E026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640"/>
  </w:style>
  <w:style w:type="paragraph" w:styleId="aa">
    <w:name w:val="footer"/>
    <w:basedOn w:val="a"/>
    <w:link w:val="ab"/>
    <w:unhideWhenUsed/>
    <w:rsid w:val="00E026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640"/>
  </w:style>
  <w:style w:type="character" w:customStyle="1" w:styleId="FontStyle58">
    <w:name w:val="Font Style58"/>
    <w:uiPriority w:val="99"/>
    <w:rsid w:val="00E02640"/>
    <w:rPr>
      <w:rFonts w:ascii="Times New Roman" w:hAnsi="Times New Roman" w:cs="Times New Roman"/>
      <w:sz w:val="22"/>
      <w:szCs w:val="22"/>
    </w:rPr>
  </w:style>
  <w:style w:type="character" w:customStyle="1" w:styleId="FontStyle57">
    <w:name w:val="Font Style57"/>
    <w:uiPriority w:val="99"/>
    <w:rsid w:val="00E02640"/>
    <w:rPr>
      <w:rFonts w:ascii="Times New Roman" w:hAnsi="Times New Roman" w:cs="Times New Roman"/>
      <w:b/>
      <w:bCs/>
      <w:sz w:val="28"/>
      <w:szCs w:val="28"/>
    </w:rPr>
  </w:style>
  <w:style w:type="character" w:customStyle="1" w:styleId="FontStyle61">
    <w:name w:val="Font Style61"/>
    <w:uiPriority w:val="99"/>
    <w:rsid w:val="00E02640"/>
    <w:rPr>
      <w:rFonts w:ascii="Times New Roman" w:hAnsi="Times New Roman" w:cs="Times New Roman"/>
      <w:b/>
      <w:bCs/>
      <w:sz w:val="28"/>
      <w:szCs w:val="28"/>
    </w:rPr>
  </w:style>
  <w:style w:type="paragraph" w:customStyle="1" w:styleId="Style18">
    <w:name w:val="Style18"/>
    <w:basedOn w:val="a"/>
    <w:uiPriority w:val="99"/>
    <w:rsid w:val="00E02640"/>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4">
    <w:name w:val="Style44"/>
    <w:basedOn w:val="a"/>
    <w:uiPriority w:val="99"/>
    <w:rsid w:val="00E02640"/>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styleId="ac">
    <w:name w:val="Normal (Web)"/>
    <w:aliases w:val="Обычный (веб) Знак Знак Знак,Обычный (Web) Знак Знак Знак Знак,Обычный (Web) Знак Знак Знак,Обычный (веб) Знак Знак,Обычный (Web)"/>
    <w:basedOn w:val="a"/>
    <w:link w:val="ad"/>
    <w:qFormat/>
    <w:rsid w:val="00E02640"/>
    <w:pPr>
      <w:spacing w:before="100" w:after="100" w:line="240" w:lineRule="auto"/>
    </w:pPr>
    <w:rPr>
      <w:rFonts w:ascii="Times New Roman" w:eastAsia="Times New Roman" w:hAnsi="Times New Roman" w:cs="Times New Roman"/>
      <w:sz w:val="24"/>
      <w:szCs w:val="20"/>
      <w:lang w:val="x-none" w:eastAsia="x-none"/>
    </w:rPr>
  </w:style>
  <w:style w:type="character" w:customStyle="1" w:styleId="ad">
    <w:name w:val="Обычный (веб) Знак"/>
    <w:aliases w:val="Обычный (веб) Знак Знак Знак Знак,Обычный (Web) Знак Знак Знак Знак Знак,Обычный (Web) Знак Знак Знак Знак1,Обычный (веб) Знак Знак Знак1,Обычный (Web) Знак"/>
    <w:link w:val="ac"/>
    <w:rsid w:val="00E02640"/>
    <w:rPr>
      <w:rFonts w:ascii="Times New Roman" w:eastAsia="Times New Roman" w:hAnsi="Times New Roman" w:cs="Times New Roman"/>
      <w:sz w:val="24"/>
      <w:szCs w:val="20"/>
      <w:lang w:val="x-none" w:eastAsia="x-none"/>
    </w:rPr>
  </w:style>
  <w:style w:type="paragraph" w:styleId="ae">
    <w:name w:val="Date"/>
    <w:basedOn w:val="a"/>
    <w:next w:val="a"/>
    <w:link w:val="af"/>
    <w:rsid w:val="00E02640"/>
    <w:pPr>
      <w:spacing w:after="60" w:line="240" w:lineRule="auto"/>
      <w:jc w:val="both"/>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02640"/>
    <w:rPr>
      <w:rFonts w:ascii="Times New Roman" w:eastAsia="Times New Roman" w:hAnsi="Times New Roman" w:cs="Times New Roman"/>
      <w:sz w:val="24"/>
      <w:szCs w:val="20"/>
      <w:lang w:eastAsia="ru-RU"/>
    </w:rPr>
  </w:style>
  <w:style w:type="paragraph" w:customStyle="1" w:styleId="Style26">
    <w:name w:val="Style26"/>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E02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uiPriority w:val="99"/>
    <w:rsid w:val="00E02640"/>
    <w:rPr>
      <w:rFonts w:ascii="Times New Roman" w:hAnsi="Times New Roman" w:cs="Times New Roman"/>
      <w:b/>
      <w:bCs/>
      <w:sz w:val="20"/>
      <w:szCs w:val="20"/>
    </w:rPr>
  </w:style>
  <w:style w:type="paragraph" w:customStyle="1" w:styleId="ConsPlusNormal">
    <w:name w:val="ConsPlusNormal"/>
    <w:qFormat/>
    <w:rsid w:val="00E02640"/>
    <w:pPr>
      <w:autoSpaceDE w:val="0"/>
      <w:autoSpaceDN w:val="0"/>
      <w:adjustRightInd w:val="0"/>
      <w:spacing w:after="0" w:line="240" w:lineRule="auto"/>
    </w:pPr>
    <w:rPr>
      <w:rFonts w:ascii="Arial" w:hAnsi="Arial" w:cs="Arial"/>
      <w:sz w:val="20"/>
      <w:szCs w:val="20"/>
    </w:rPr>
  </w:style>
  <w:style w:type="paragraph" w:customStyle="1" w:styleId="Style25">
    <w:name w:val="Style25"/>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E0264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E02640"/>
    <w:pPr>
      <w:widowControl w:val="0"/>
      <w:autoSpaceDE w:val="0"/>
      <w:autoSpaceDN w:val="0"/>
      <w:adjustRightInd w:val="0"/>
      <w:spacing w:after="0" w:line="266" w:lineRule="exact"/>
      <w:ind w:firstLine="698"/>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1"/>
    <w:rsid w:val="00E02640"/>
    <w:rPr>
      <w:sz w:val="20"/>
      <w:szCs w:val="20"/>
    </w:rPr>
  </w:style>
  <w:style w:type="paragraph" w:styleId="af1">
    <w:name w:val="annotation text"/>
    <w:basedOn w:val="a"/>
    <w:link w:val="af0"/>
    <w:semiHidden/>
    <w:unhideWhenUsed/>
    <w:rsid w:val="00E02640"/>
    <w:pPr>
      <w:spacing w:line="240" w:lineRule="auto"/>
    </w:pPr>
    <w:rPr>
      <w:sz w:val="20"/>
      <w:szCs w:val="20"/>
    </w:rPr>
  </w:style>
  <w:style w:type="character" w:customStyle="1" w:styleId="af2">
    <w:name w:val="Тема примечания Знак"/>
    <w:basedOn w:val="af0"/>
    <w:link w:val="af3"/>
    <w:rsid w:val="00E02640"/>
    <w:rPr>
      <w:b/>
      <w:bCs/>
      <w:sz w:val="20"/>
      <w:szCs w:val="20"/>
    </w:rPr>
  </w:style>
  <w:style w:type="paragraph" w:styleId="af3">
    <w:name w:val="annotation subject"/>
    <w:basedOn w:val="af1"/>
    <w:next w:val="af1"/>
    <w:link w:val="af2"/>
    <w:unhideWhenUsed/>
    <w:rsid w:val="00E02640"/>
    <w:rPr>
      <w:b/>
      <w:bCs/>
    </w:rPr>
  </w:style>
  <w:style w:type="paragraph" w:styleId="af4">
    <w:name w:val="No Spacing"/>
    <w:uiPriority w:val="1"/>
    <w:qFormat/>
    <w:rsid w:val="00E02640"/>
    <w:pPr>
      <w:spacing w:after="0" w:line="240" w:lineRule="auto"/>
    </w:pPr>
  </w:style>
  <w:style w:type="paragraph" w:customStyle="1" w:styleId="tztxt">
    <w:name w:val="tz_txt"/>
    <w:basedOn w:val="a"/>
    <w:link w:val="tztxt0"/>
    <w:rsid w:val="00E02640"/>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E02640"/>
    <w:rPr>
      <w:rFonts w:ascii="Times New Roman" w:eastAsia="Times New Roman" w:hAnsi="Times New Roman" w:cs="Times New Roman"/>
      <w:sz w:val="24"/>
      <w:szCs w:val="24"/>
      <w:lang w:eastAsia="ru-RU"/>
    </w:rPr>
  </w:style>
  <w:style w:type="paragraph" w:customStyle="1" w:styleId="parameter">
    <w:name w:val="parameter"/>
    <w:basedOn w:val="a"/>
    <w:rsid w:val="00E0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rsid w:val="00E02640"/>
    <w:pPr>
      <w:spacing w:after="0" w:line="240" w:lineRule="auto"/>
    </w:pPr>
    <w:rPr>
      <w:rFonts w:ascii="Times New Roman" w:eastAsia="Times New Roman" w:hAnsi="Times New Roman" w:cs="Times New Roman"/>
      <w:sz w:val="20"/>
      <w:szCs w:val="20"/>
      <w:u w:color="000000"/>
      <w:lang w:eastAsia="ru-RU"/>
    </w:rPr>
  </w:style>
  <w:style w:type="character" w:customStyle="1" w:styleId="af6">
    <w:name w:val="Текст сноски Знак"/>
    <w:basedOn w:val="a0"/>
    <w:link w:val="af5"/>
    <w:uiPriority w:val="99"/>
    <w:rsid w:val="00E02640"/>
    <w:rPr>
      <w:rFonts w:ascii="Times New Roman" w:eastAsia="Times New Roman" w:hAnsi="Times New Roman" w:cs="Times New Roman"/>
      <w:sz w:val="20"/>
      <w:szCs w:val="20"/>
      <w:u w:color="000000"/>
      <w:lang w:eastAsia="ru-RU"/>
    </w:rPr>
  </w:style>
  <w:style w:type="character" w:styleId="af7">
    <w:name w:val="footnote reference"/>
    <w:uiPriority w:val="99"/>
    <w:rsid w:val="00E02640"/>
    <w:rPr>
      <w:vertAlign w:val="superscript"/>
    </w:rPr>
  </w:style>
  <w:style w:type="character" w:customStyle="1" w:styleId="blk">
    <w:name w:val="blk"/>
    <w:basedOn w:val="a0"/>
    <w:rsid w:val="00E02640"/>
  </w:style>
  <w:style w:type="table" w:styleId="af8">
    <w:name w:val="Table Grid"/>
    <w:basedOn w:val="a1"/>
    <w:uiPriority w:val="59"/>
    <w:rsid w:val="00E02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rsid w:val="00E02640"/>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E02640"/>
    <w:rPr>
      <w:rFonts w:ascii="Times New Roman" w:eastAsia="Times New Roman" w:hAnsi="Times New Roman" w:cs="Times New Roman"/>
      <w:sz w:val="24"/>
      <w:szCs w:val="24"/>
      <w:lang w:eastAsia="ru-RU"/>
    </w:rPr>
  </w:style>
  <w:style w:type="paragraph" w:styleId="23">
    <w:name w:val="Body Text 2"/>
    <w:basedOn w:val="a"/>
    <w:link w:val="24"/>
    <w:rsid w:val="00E0264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02640"/>
    <w:rPr>
      <w:rFonts w:ascii="Times New Roman" w:eastAsia="Times New Roman" w:hAnsi="Times New Roman" w:cs="Times New Roman"/>
      <w:sz w:val="24"/>
      <w:szCs w:val="24"/>
      <w:lang w:eastAsia="ru-RU"/>
    </w:rPr>
  </w:style>
  <w:style w:type="character" w:customStyle="1" w:styleId="afb">
    <w:name w:val="Основной текст_"/>
    <w:basedOn w:val="a0"/>
    <w:link w:val="12"/>
    <w:uiPriority w:val="99"/>
    <w:locked/>
    <w:rsid w:val="00E02640"/>
    <w:rPr>
      <w:rFonts w:cs="Times New Roman"/>
      <w:sz w:val="26"/>
      <w:szCs w:val="26"/>
      <w:shd w:val="clear" w:color="auto" w:fill="FFFFFF"/>
    </w:rPr>
  </w:style>
  <w:style w:type="paragraph" w:customStyle="1" w:styleId="12">
    <w:name w:val="Основной текст1"/>
    <w:basedOn w:val="a"/>
    <w:link w:val="afb"/>
    <w:rsid w:val="00E02640"/>
    <w:pPr>
      <w:shd w:val="clear" w:color="auto" w:fill="FFFFFF"/>
      <w:spacing w:before="300" w:after="300" w:line="317" w:lineRule="exact"/>
      <w:ind w:hanging="360"/>
      <w:jc w:val="both"/>
    </w:pPr>
    <w:rPr>
      <w:rFonts w:cs="Times New Roman"/>
      <w:sz w:val="26"/>
      <w:szCs w:val="26"/>
    </w:rPr>
  </w:style>
  <w:style w:type="paragraph" w:customStyle="1" w:styleId="121">
    <w:name w:val="а12_1"/>
    <w:basedOn w:val="afc"/>
    <w:uiPriority w:val="99"/>
    <w:rsid w:val="00E02640"/>
    <w:pPr>
      <w:spacing w:after="0" w:line="240" w:lineRule="auto"/>
      <w:ind w:left="0" w:firstLine="680"/>
      <w:jc w:val="both"/>
    </w:pPr>
    <w:rPr>
      <w:rFonts w:ascii="Times New Roman" w:eastAsia="Times New Roman" w:hAnsi="Times New Roman" w:cs="Times New Roman"/>
      <w:sz w:val="24"/>
      <w:szCs w:val="20"/>
      <w:lang w:eastAsia="ru-RU"/>
    </w:r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Знак4, Знак4 Знак"/>
    <w:basedOn w:val="a"/>
    <w:link w:val="afd"/>
    <w:unhideWhenUsed/>
    <w:rsid w:val="00E02640"/>
    <w:pPr>
      <w:spacing w:after="120"/>
      <w:ind w:left="283"/>
    </w:pPr>
  </w:style>
  <w:style w:type="character" w:customStyle="1" w:styleId="afd">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Знак4 Знак2, Знак4 Знак Знак"/>
    <w:basedOn w:val="a0"/>
    <w:link w:val="afc"/>
    <w:rsid w:val="00E02640"/>
  </w:style>
  <w:style w:type="character" w:customStyle="1" w:styleId="25">
    <w:name w:val="Основной текст с отступом 2 Знак"/>
    <w:basedOn w:val="a0"/>
    <w:link w:val="26"/>
    <w:uiPriority w:val="99"/>
    <w:semiHidden/>
    <w:rsid w:val="00E02640"/>
  </w:style>
  <w:style w:type="paragraph" w:styleId="26">
    <w:name w:val="Body Text Indent 2"/>
    <w:basedOn w:val="a"/>
    <w:link w:val="25"/>
    <w:uiPriority w:val="99"/>
    <w:semiHidden/>
    <w:unhideWhenUsed/>
    <w:rsid w:val="00E02640"/>
    <w:pPr>
      <w:spacing w:after="120" w:line="480" w:lineRule="auto"/>
      <w:ind w:left="283"/>
    </w:pPr>
  </w:style>
  <w:style w:type="character" w:customStyle="1" w:styleId="3">
    <w:name w:val="Основной текст с отступом 3 Знак"/>
    <w:basedOn w:val="a0"/>
    <w:link w:val="30"/>
    <w:uiPriority w:val="99"/>
    <w:semiHidden/>
    <w:rsid w:val="00E02640"/>
    <w:rPr>
      <w:sz w:val="16"/>
      <w:szCs w:val="16"/>
    </w:rPr>
  </w:style>
  <w:style w:type="paragraph" w:styleId="30">
    <w:name w:val="Body Text Indent 3"/>
    <w:basedOn w:val="a"/>
    <w:link w:val="3"/>
    <w:semiHidden/>
    <w:unhideWhenUsed/>
    <w:rsid w:val="00E02640"/>
    <w:pPr>
      <w:spacing w:after="120"/>
      <w:ind w:left="283"/>
    </w:pPr>
    <w:rPr>
      <w:sz w:val="16"/>
      <w:szCs w:val="16"/>
    </w:rPr>
  </w:style>
  <w:style w:type="paragraph" w:customStyle="1" w:styleId="ConsPlusNonformat">
    <w:name w:val="ConsPlusNonformat"/>
    <w:rsid w:val="00E02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E6D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e">
    <w:name w:val="Strong"/>
    <w:basedOn w:val="a0"/>
    <w:uiPriority w:val="22"/>
    <w:qFormat/>
    <w:rsid w:val="00CE6D80"/>
    <w:rPr>
      <w:b/>
      <w:bCs/>
    </w:rPr>
  </w:style>
  <w:style w:type="character" w:styleId="aff">
    <w:name w:val="Emphasis"/>
    <w:basedOn w:val="a0"/>
    <w:uiPriority w:val="20"/>
    <w:qFormat/>
    <w:rsid w:val="00CE6D80"/>
    <w:rPr>
      <w:i/>
      <w:iCs/>
    </w:rPr>
  </w:style>
  <w:style w:type="character" w:customStyle="1" w:styleId="27">
    <w:name w:val="Основной текст (2)"/>
    <w:basedOn w:val="a0"/>
    <w:rsid w:val="00CE6D80"/>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table" w:customStyle="1" w:styleId="13">
    <w:name w:val="Сетка таблицы1"/>
    <w:basedOn w:val="a1"/>
    <w:next w:val="af8"/>
    <w:uiPriority w:val="59"/>
    <w:rsid w:val="009600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semiHidden/>
    <w:unhideWhenUsed/>
    <w:rsid w:val="00C06C00"/>
    <w:rPr>
      <w:sz w:val="16"/>
      <w:szCs w:val="16"/>
    </w:rPr>
  </w:style>
  <w:style w:type="paragraph" w:customStyle="1" w:styleId="-">
    <w:name w:val="Контракт-пункт"/>
    <w:basedOn w:val="a"/>
    <w:rsid w:val="00067D7C"/>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character" w:customStyle="1" w:styleId="21">
    <w:name w:val="Заголовок 2 Знак"/>
    <w:aliases w:val="H2 Знак"/>
    <w:basedOn w:val="a0"/>
    <w:link w:val="20"/>
    <w:rsid w:val="006E09D4"/>
    <w:rPr>
      <w:rFonts w:ascii="Times New Roman" w:eastAsia="Times New Roman" w:hAnsi="Times New Roman" w:cs="Times New Roman"/>
      <w:sz w:val="30"/>
      <w:szCs w:val="20"/>
      <w:lang w:eastAsia="ru-RU"/>
    </w:rPr>
  </w:style>
  <w:style w:type="character" w:customStyle="1" w:styleId="40">
    <w:name w:val="Заголовок 4 Знак"/>
    <w:basedOn w:val="a0"/>
    <w:link w:val="4"/>
    <w:rsid w:val="006E09D4"/>
    <w:rPr>
      <w:rFonts w:ascii="Calibri" w:eastAsia="Times New Roman" w:hAnsi="Calibri" w:cs="Times New Roman"/>
      <w:b/>
      <w:bCs/>
      <w:sz w:val="28"/>
      <w:szCs w:val="28"/>
      <w:lang w:eastAsia="ru-RU"/>
    </w:rPr>
  </w:style>
  <w:style w:type="character" w:customStyle="1" w:styleId="60">
    <w:name w:val="Заголовок 6 Знак"/>
    <w:basedOn w:val="a0"/>
    <w:link w:val="6"/>
    <w:rsid w:val="006E09D4"/>
    <w:rPr>
      <w:rFonts w:ascii="Times New Roman" w:eastAsia="Times New Roman" w:hAnsi="Times New Roman" w:cs="Times New Roman"/>
      <w:b/>
      <w:bCs/>
      <w:lang w:eastAsia="ru-RU"/>
    </w:rPr>
  </w:style>
  <w:style w:type="numbering" w:customStyle="1" w:styleId="14">
    <w:name w:val="Нет списка1"/>
    <w:next w:val="a2"/>
    <w:uiPriority w:val="99"/>
    <w:semiHidden/>
    <w:unhideWhenUsed/>
    <w:rsid w:val="006E09D4"/>
  </w:style>
  <w:style w:type="paragraph" w:styleId="aff1">
    <w:name w:val="Title"/>
    <w:basedOn w:val="a"/>
    <w:link w:val="aff2"/>
    <w:qFormat/>
    <w:rsid w:val="006E09D4"/>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2">
    <w:name w:val="Название Знак"/>
    <w:basedOn w:val="a0"/>
    <w:link w:val="aff1"/>
    <w:rsid w:val="006E09D4"/>
    <w:rPr>
      <w:rFonts w:ascii="Arial" w:eastAsia="Times New Roman" w:hAnsi="Arial" w:cs="Times New Roman"/>
      <w:b/>
      <w:kern w:val="28"/>
      <w:sz w:val="32"/>
      <w:szCs w:val="20"/>
      <w:lang w:eastAsia="ru-RU"/>
    </w:rPr>
  </w:style>
  <w:style w:type="paragraph" w:customStyle="1" w:styleId="-0">
    <w:name w:val="Контракт-раздел"/>
    <w:basedOn w:val="a"/>
    <w:next w:val="-"/>
    <w:rsid w:val="006E09D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character" w:styleId="aff3">
    <w:name w:val="page number"/>
    <w:semiHidden/>
    <w:rsid w:val="006E09D4"/>
    <w:rPr>
      <w:rFonts w:ascii="Times New Roman" w:hAnsi="Times New Roman" w:cs="Times New Roman" w:hint="default"/>
    </w:rPr>
  </w:style>
  <w:style w:type="character" w:customStyle="1" w:styleId="aff4">
    <w:name w:val="Знак"/>
    <w:rsid w:val="006E09D4"/>
    <w:rPr>
      <w:rFonts w:ascii="Arial" w:hAnsi="Arial"/>
      <w:b/>
      <w:kern w:val="28"/>
      <w:sz w:val="32"/>
      <w:lang w:val="ru-RU" w:eastAsia="ru-RU" w:bidi="ar-SA"/>
    </w:rPr>
  </w:style>
  <w:style w:type="paragraph" w:customStyle="1" w:styleId="aff5">
    <w:name w:val="Нормальный"/>
    <w:qFormat/>
    <w:rsid w:val="006E09D4"/>
    <w:pPr>
      <w:spacing w:after="0" w:line="240" w:lineRule="auto"/>
    </w:pPr>
    <w:rPr>
      <w:rFonts w:ascii="Times New Roman" w:eastAsia="Times New Roman" w:hAnsi="Times New Roman" w:cs="Times New Roman"/>
      <w:snapToGrid w:val="0"/>
      <w:sz w:val="20"/>
      <w:szCs w:val="20"/>
      <w:lang w:eastAsia="ru-RU"/>
    </w:rPr>
  </w:style>
  <w:style w:type="paragraph" w:customStyle="1" w:styleId="Normal1">
    <w:name w:val="Normal1"/>
    <w:rsid w:val="006E09D4"/>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6E09D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E09D4"/>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6E09D4"/>
    <w:pPr>
      <w:spacing w:after="160" w:line="240" w:lineRule="exact"/>
    </w:pPr>
    <w:rPr>
      <w:rFonts w:ascii="Verdana" w:eastAsia="Times New Roman" w:hAnsi="Verdana" w:cs="Times New Roman"/>
      <w:sz w:val="24"/>
      <w:szCs w:val="24"/>
      <w:lang w:val="en-US"/>
    </w:rPr>
  </w:style>
  <w:style w:type="paragraph" w:customStyle="1" w:styleId="aff6">
    <w:name w:val="Тендерные данные"/>
    <w:basedOn w:val="a"/>
    <w:semiHidden/>
    <w:rsid w:val="006E09D4"/>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styleId="aff7">
    <w:name w:val="Book Title"/>
    <w:uiPriority w:val="33"/>
    <w:qFormat/>
    <w:rsid w:val="006E09D4"/>
    <w:rPr>
      <w:b/>
      <w:bCs/>
      <w:smallCaps/>
      <w:spacing w:val="5"/>
    </w:rPr>
  </w:style>
  <w:style w:type="paragraph" w:styleId="31">
    <w:name w:val="Body Text 3"/>
    <w:basedOn w:val="a"/>
    <w:link w:val="32"/>
    <w:semiHidden/>
    <w:rsid w:val="006E09D4"/>
    <w:pPr>
      <w:tabs>
        <w:tab w:val="num" w:pos="0"/>
      </w:tabs>
      <w:spacing w:after="60" w:line="23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6E09D4"/>
    <w:rPr>
      <w:rFonts w:ascii="Times New Roman" w:eastAsia="Times New Roman" w:hAnsi="Times New Roman" w:cs="Times New Roman"/>
      <w:sz w:val="28"/>
      <w:szCs w:val="28"/>
      <w:lang w:eastAsia="ru-RU"/>
    </w:rPr>
  </w:style>
  <w:style w:type="paragraph" w:styleId="aff8">
    <w:name w:val="Block Text"/>
    <w:basedOn w:val="a"/>
    <w:semiHidden/>
    <w:rsid w:val="006E09D4"/>
    <w:pPr>
      <w:spacing w:after="0" w:line="240" w:lineRule="auto"/>
      <w:ind w:left="284" w:right="95"/>
      <w:jc w:val="both"/>
    </w:pPr>
    <w:rPr>
      <w:rFonts w:ascii="Times New Roman" w:eastAsia="Times New Roman" w:hAnsi="Times New Roman" w:cs="Times New Roman"/>
      <w:sz w:val="24"/>
      <w:szCs w:val="24"/>
      <w:lang w:eastAsia="ru-RU"/>
    </w:rPr>
  </w:style>
  <w:style w:type="paragraph" w:styleId="aff9">
    <w:name w:val="Plain Text"/>
    <w:basedOn w:val="a"/>
    <w:link w:val="affa"/>
    <w:semiHidden/>
    <w:rsid w:val="006E09D4"/>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semiHidden/>
    <w:rsid w:val="006E09D4"/>
    <w:rPr>
      <w:rFonts w:ascii="Courier New" w:eastAsia="Times New Roman" w:hAnsi="Courier New" w:cs="Courier New"/>
      <w:sz w:val="20"/>
      <w:szCs w:val="20"/>
      <w:lang w:eastAsia="ru-RU"/>
    </w:rPr>
  </w:style>
  <w:style w:type="character" w:customStyle="1" w:styleId="Bodytext">
    <w:name w:val="Body text_"/>
    <w:rsid w:val="006E09D4"/>
    <w:rPr>
      <w:spacing w:val="20"/>
      <w:sz w:val="19"/>
      <w:szCs w:val="19"/>
      <w:shd w:val="clear" w:color="auto" w:fill="FFFFFF"/>
    </w:rPr>
  </w:style>
  <w:style w:type="character" w:customStyle="1" w:styleId="1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1, Знак4 Знак1"/>
    <w:rsid w:val="006E09D4"/>
    <w:rPr>
      <w:sz w:val="24"/>
    </w:rPr>
  </w:style>
  <w:style w:type="character" w:customStyle="1" w:styleId="apple-converted-space">
    <w:name w:val="apple-converted-space"/>
    <w:rsid w:val="006E09D4"/>
  </w:style>
  <w:style w:type="numbering" w:customStyle="1" w:styleId="1">
    <w:name w:val="Стиль1"/>
    <w:uiPriority w:val="99"/>
    <w:rsid w:val="006E09D4"/>
    <w:pPr>
      <w:numPr>
        <w:numId w:val="16"/>
      </w:numPr>
    </w:pPr>
  </w:style>
  <w:style w:type="paragraph" w:styleId="affb">
    <w:name w:val="Document Map"/>
    <w:basedOn w:val="a"/>
    <w:link w:val="affc"/>
    <w:uiPriority w:val="99"/>
    <w:semiHidden/>
    <w:unhideWhenUsed/>
    <w:rsid w:val="006E09D4"/>
    <w:pPr>
      <w:spacing w:after="0" w:line="240" w:lineRule="auto"/>
      <w:jc w:val="both"/>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6E09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A61B2AF1F627C8D30A210DD1FBD345AE790D06679359BA3F210B6FC2E6CC9DA0B24024DA4074D8KFm4J" TargetMode="External"/><Relationship Id="rId18" Type="http://schemas.openxmlformats.org/officeDocument/2006/relationships/hyperlink" Target="mailto:MiVRepin@rosato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5A61B2AF1F627C8D30A210DD1FBD345AE790D06679359BA3F210B6FC2E6CC9DA0B24024DA4074DBKFmBJ" TargetMode="External"/><Relationship Id="rId17" Type="http://schemas.openxmlformats.org/officeDocument/2006/relationships/hyperlink" Target="consultantplus://offline/ref=EB786F223BACB710E916C161EBA8664D8F4C251A19734385E34F67564FaBFFO" TargetMode="External"/><Relationship Id="rId2" Type="http://schemas.openxmlformats.org/officeDocument/2006/relationships/styles" Target="styles.xml"/><Relationship Id="rId16" Type="http://schemas.openxmlformats.org/officeDocument/2006/relationships/hyperlink" Target="consultantplus://offline/ref=609674D10EAE88F07514FE5F131DFFFB47BF1D355C523A074B153DACD4h6Q6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E22B4C0E83EAED75C64886AAEF04C3F3BC27A2B995BD4270187E82DDE4B58466426373519BEED7DC4A6B515469939518978FD186y2pD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consultantplus://offline/ref=EF21BA001D6DF45776C5FC2CD46AE70AA89FB3A579BD2CBDE547F15989925B1744CBA35FBF9FD6EF32t7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939F4D274B4156808F59C7FB5F7023682FFF9A642DAB318E1B89828963AC351C7133147F5CA0E84D43yFK" TargetMode="Externa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94</Pages>
  <Words>31373</Words>
  <Characters>178832</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Дудова Наталья Борисовна</dc:creator>
  <cp:lastModifiedBy>Дудова Наталья Борисовна</cp:lastModifiedBy>
  <cp:revision>22</cp:revision>
  <cp:lastPrinted>2019-10-11T09:57:00Z</cp:lastPrinted>
  <dcterms:created xsi:type="dcterms:W3CDTF">2019-10-14T10:46:00Z</dcterms:created>
  <dcterms:modified xsi:type="dcterms:W3CDTF">2019-10-30T10:00:00Z</dcterms:modified>
</cp:coreProperties>
</file>